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9" w:rsidRPr="00CD38B3" w:rsidRDefault="00550FE0">
      <w:pPr>
        <w:spacing w:after="200"/>
        <w:rPr>
          <w:rFonts w:ascii="Trebuchet MS" w:hAnsi="Trebuchet MS"/>
          <w:b/>
          <w:sz w:val="36"/>
          <w:szCs w:val="36"/>
        </w:rPr>
      </w:pPr>
      <w:r w:rsidRPr="00CD38B3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897B564" wp14:editId="2F1690CD">
            <wp:simplePos x="0" y="0"/>
            <wp:positionH relativeFrom="column">
              <wp:posOffset>-139065</wp:posOffset>
            </wp:positionH>
            <wp:positionV relativeFrom="paragraph">
              <wp:posOffset>-5080</wp:posOffset>
            </wp:positionV>
            <wp:extent cx="1168400" cy="116840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279" w:rsidRPr="00CD38B3">
        <w:rPr>
          <w:rFonts w:ascii="Trebuchet MS" w:hAnsi="Trebuchet MS"/>
          <w:b/>
          <w:sz w:val="36"/>
          <w:szCs w:val="36"/>
        </w:rPr>
        <w:t>E</w:t>
      </w:r>
      <w:r w:rsidR="005572B1" w:rsidRPr="00CD38B3">
        <w:rPr>
          <w:rFonts w:ascii="Trebuchet MS" w:hAnsi="Trebuchet MS"/>
          <w:b/>
          <w:sz w:val="36"/>
          <w:szCs w:val="36"/>
        </w:rPr>
        <w:t>indtermen</w:t>
      </w:r>
    </w:p>
    <w:p w:rsidR="00901279" w:rsidRDefault="00901279" w:rsidP="00550FE0">
      <w:pPr>
        <w:spacing w:after="200" w:line="240" w:lineRule="auto"/>
        <w:rPr>
          <w:rFonts w:ascii="Trebuchet MS" w:hAnsi="Trebuchet MS"/>
          <w:szCs w:val="22"/>
        </w:rPr>
      </w:pPr>
    </w:p>
    <w:p w:rsidR="00347ABA" w:rsidRDefault="00347ABA" w:rsidP="00550FE0">
      <w:pPr>
        <w:spacing w:after="200" w:line="240" w:lineRule="auto"/>
        <w:rPr>
          <w:rFonts w:ascii="Trebuchet MS" w:hAnsi="Trebuchet MS"/>
          <w:szCs w:val="22"/>
        </w:rPr>
      </w:pPr>
    </w:p>
    <w:p w:rsidR="00347ABA" w:rsidRDefault="00347ABA" w:rsidP="00550FE0">
      <w:pPr>
        <w:spacing w:after="200" w:line="240" w:lineRule="auto"/>
        <w:rPr>
          <w:rFonts w:ascii="Trebuchet MS" w:hAnsi="Trebuchet MS"/>
          <w:szCs w:val="22"/>
        </w:rPr>
      </w:pPr>
    </w:p>
    <w:p w:rsidR="00347ABA" w:rsidRPr="00CD38B3" w:rsidRDefault="00347ABA" w:rsidP="00550FE0">
      <w:pPr>
        <w:spacing w:after="200" w:line="240" w:lineRule="auto"/>
        <w:rPr>
          <w:rFonts w:ascii="Trebuchet MS" w:hAnsi="Trebuchet MS"/>
          <w:szCs w:val="22"/>
        </w:rPr>
      </w:pPr>
    </w:p>
    <w:p w:rsidR="00901279" w:rsidRDefault="00502F19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t>D</w:t>
      </w:r>
      <w:r w:rsidR="005572B1" w:rsidRPr="00CD38B3">
        <w:rPr>
          <w:rFonts w:ascii="Trebuchet MS" w:hAnsi="Trebuchet MS"/>
          <w:szCs w:val="22"/>
        </w:rPr>
        <w:t xml:space="preserve">eze les voor Saved by the bell (lager onderwijs) </w:t>
      </w:r>
      <w:r w:rsidRPr="00CD38B3">
        <w:rPr>
          <w:rFonts w:ascii="Trebuchet MS" w:hAnsi="Trebuchet MS"/>
          <w:szCs w:val="22"/>
        </w:rPr>
        <w:t xml:space="preserve">voldoet aan </w:t>
      </w:r>
      <w:r w:rsidR="00D857E0" w:rsidRPr="00CD38B3">
        <w:rPr>
          <w:rFonts w:ascii="Trebuchet MS" w:hAnsi="Trebuchet MS"/>
          <w:szCs w:val="22"/>
        </w:rPr>
        <w:t>meerdere</w:t>
      </w:r>
      <w:r w:rsidRPr="00CD38B3">
        <w:rPr>
          <w:rFonts w:ascii="Trebuchet MS" w:hAnsi="Trebuchet MS"/>
          <w:szCs w:val="22"/>
        </w:rPr>
        <w:t xml:space="preserve"> eindtermen</w:t>
      </w:r>
      <w:r w:rsidR="00347ABA">
        <w:rPr>
          <w:rFonts w:ascii="Trebuchet MS" w:hAnsi="Trebuchet MS"/>
          <w:szCs w:val="22"/>
        </w:rPr>
        <w:t xml:space="preserve"> of onderwijsdoelen</w:t>
      </w:r>
      <w:r w:rsidRPr="00CD38B3">
        <w:rPr>
          <w:rFonts w:ascii="Trebuchet MS" w:hAnsi="Trebuchet MS"/>
          <w:szCs w:val="22"/>
        </w:rPr>
        <w:t xml:space="preserve">. </w:t>
      </w:r>
      <w:r w:rsidR="00D857E0" w:rsidRPr="00CD38B3">
        <w:rPr>
          <w:rFonts w:ascii="Trebuchet MS" w:hAnsi="Trebuchet MS"/>
          <w:szCs w:val="22"/>
        </w:rPr>
        <w:t xml:space="preserve">Een aantal eindtermen </w:t>
      </w:r>
      <w:r w:rsidR="00347ABA">
        <w:rPr>
          <w:rFonts w:ascii="Trebuchet MS" w:hAnsi="Trebuchet MS"/>
          <w:szCs w:val="22"/>
        </w:rPr>
        <w:t xml:space="preserve">of onderwijsdoelen </w:t>
      </w:r>
      <w:r w:rsidRPr="00CD38B3">
        <w:rPr>
          <w:rFonts w:ascii="Trebuchet MS" w:hAnsi="Trebuchet MS"/>
          <w:szCs w:val="22"/>
        </w:rPr>
        <w:t xml:space="preserve">zijn gebundeld in </w:t>
      </w:r>
      <w:r w:rsidR="00B173F2">
        <w:rPr>
          <w:rFonts w:ascii="Trebuchet MS" w:hAnsi="Trebuchet MS"/>
          <w:szCs w:val="22"/>
        </w:rPr>
        <w:t>deze</w:t>
      </w:r>
      <w:r w:rsidRPr="00CD38B3">
        <w:rPr>
          <w:rFonts w:ascii="Trebuchet MS" w:hAnsi="Trebuchet MS"/>
          <w:szCs w:val="22"/>
        </w:rPr>
        <w:t xml:space="preserve"> lijst.</w:t>
      </w:r>
    </w:p>
    <w:p w:rsidR="00347ABA" w:rsidRPr="00CD38B3" w:rsidRDefault="00347ABA">
      <w:pPr>
        <w:spacing w:after="200"/>
        <w:rPr>
          <w:rFonts w:ascii="Trebuchet MS" w:hAnsi="Trebuchet MS"/>
          <w:szCs w:val="22"/>
        </w:rPr>
      </w:pPr>
    </w:p>
    <w:p w:rsidR="005572B1" w:rsidRDefault="005572B1" w:rsidP="00902311">
      <w:pPr>
        <w:spacing w:after="200"/>
        <w:ind w:right="-709"/>
        <w:jc w:val="right"/>
        <w:rPr>
          <w:rFonts w:ascii="Trebuchet MS" w:hAnsi="Trebuchet MS"/>
          <w:i/>
          <w:sz w:val="20"/>
        </w:rPr>
      </w:pPr>
      <w:r w:rsidRPr="00CD38B3">
        <w:rPr>
          <w:rFonts w:ascii="Trebuchet MS" w:hAnsi="Trebuchet MS"/>
          <w:i/>
          <w:sz w:val="20"/>
        </w:rPr>
        <w:t>Op de volgende bladzijden hebb</w:t>
      </w:r>
      <w:r w:rsidR="00902311" w:rsidRPr="00CD38B3">
        <w:rPr>
          <w:rFonts w:ascii="Trebuchet MS" w:hAnsi="Trebuchet MS"/>
          <w:i/>
          <w:sz w:val="20"/>
        </w:rPr>
        <w:t>en we ook leerplandoelen</w:t>
      </w:r>
      <w:r w:rsidR="00902311" w:rsidRPr="00CD38B3">
        <w:rPr>
          <w:rFonts w:ascii="Trebuchet MS" w:hAnsi="Trebuchet MS"/>
          <w:i/>
          <w:sz w:val="20"/>
        </w:rPr>
        <w:br/>
      </w:r>
      <w:r w:rsidRPr="00CD38B3">
        <w:rPr>
          <w:rFonts w:ascii="Trebuchet MS" w:hAnsi="Trebuchet MS"/>
          <w:i/>
          <w:sz w:val="20"/>
        </w:rPr>
        <w:t>van de verschillende onderwijsnetten opgenomen.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D1780F" w:rsidRPr="00CD38B3" w:rsidTr="00D1780F">
        <w:trPr>
          <w:trHeight w:val="621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80F" w:rsidRPr="00CD38B3" w:rsidRDefault="005D14E9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1. </w:t>
            </w:r>
            <w:r w:rsidR="00D1780F" w:rsidRPr="00D1780F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Muzische vorming - Beeld</w:t>
            </w:r>
          </w:p>
        </w:tc>
      </w:tr>
      <w:tr w:rsidR="00D1780F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80F" w:rsidRPr="00CD38B3" w:rsidRDefault="00D1780F" w:rsidP="00D1780F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</w:t>
            </w:r>
            <w:r>
              <w:rPr>
                <w:rFonts w:ascii="Trebuchet MS" w:hAnsi="Trebuchet MS"/>
                <w:color w:val="333333"/>
                <w:szCs w:val="22"/>
              </w:rPr>
              <w:t>3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780F" w:rsidRPr="00CD38B3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D1780F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D1780F" w:rsidRPr="00D1780F">
              <w:rPr>
                <w:rFonts w:ascii="Trebuchet MS" w:hAnsi="Trebuchet MS"/>
                <w:color w:val="333333"/>
                <w:szCs w:val="22"/>
              </w:rPr>
              <w:t>beeldinformatie herkennen, begrijpen, interpreteren en er kritisch tegenover staan.</w:t>
            </w:r>
          </w:p>
        </w:tc>
      </w:tr>
      <w:tr w:rsidR="00F3499B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499B" w:rsidRPr="00CD38B3" w:rsidRDefault="00F3499B" w:rsidP="00D1780F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1.5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499B" w:rsidRPr="00D1780F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D1780F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F3499B" w:rsidRPr="00F3499B">
              <w:rPr>
                <w:rFonts w:ascii="Trebuchet MS" w:hAnsi="Trebuchet MS"/>
                <w:color w:val="333333"/>
                <w:szCs w:val="22"/>
              </w:rPr>
              <w:t>beeldende problemen oplossen, technieken toepassen en gereedschappen en materialen hanteren om beeldend vorm te geven op een manier die hen voldoet.</w:t>
            </w:r>
          </w:p>
        </w:tc>
      </w:tr>
    </w:tbl>
    <w:p w:rsidR="00D1780F" w:rsidRDefault="00D1780F" w:rsidP="00D1780F">
      <w:pPr>
        <w:spacing w:after="0" w:line="240" w:lineRule="auto"/>
        <w:rPr>
          <w:rFonts w:ascii="Trebuchet MS" w:hAnsi="Trebuchet MS"/>
          <w:szCs w:val="22"/>
        </w:rPr>
      </w:pPr>
    </w:p>
    <w:p w:rsidR="00A50BEC" w:rsidRDefault="00A50BEC" w:rsidP="00D1780F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D14E9" w:rsidRPr="00CD38B3" w:rsidTr="009B421C">
        <w:trPr>
          <w:trHeight w:val="621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5. </w:t>
            </w:r>
            <w:r w:rsidRPr="00D1780F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Muzische vorming - </w:t>
            </w: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Media</w:t>
            </w:r>
          </w:p>
        </w:tc>
      </w:tr>
      <w:tr w:rsidR="005D14E9" w:rsidRPr="00CD38B3" w:rsidTr="009B421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5.5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BD31A3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D14E9" w:rsidRPr="00BD31A3">
              <w:rPr>
                <w:rFonts w:ascii="Trebuchet MS" w:hAnsi="Trebuchet MS"/>
                <w:color w:val="333333"/>
                <w:szCs w:val="22"/>
              </w:rPr>
              <w:t>eenvoudige, audiovisuele informatie uit de eigen belevingswereld herkennen, onderzoeken en vergelijken.</w:t>
            </w:r>
          </w:p>
        </w:tc>
      </w:tr>
    </w:tbl>
    <w:p w:rsidR="005D14E9" w:rsidRDefault="005D14E9" w:rsidP="00D1780F">
      <w:pPr>
        <w:spacing w:after="0" w:line="240" w:lineRule="auto"/>
        <w:rPr>
          <w:rFonts w:ascii="Trebuchet MS" w:hAnsi="Trebuchet MS"/>
          <w:szCs w:val="22"/>
        </w:rPr>
      </w:pPr>
    </w:p>
    <w:p w:rsidR="00A50BEC" w:rsidRDefault="00A50BEC" w:rsidP="00D1780F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D14E9" w:rsidRPr="00CD38B3" w:rsidTr="009B421C">
        <w:trPr>
          <w:trHeight w:val="621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6. </w:t>
            </w:r>
            <w:r w:rsidRPr="00D1780F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 xml:space="preserve">Muzische vorming - </w:t>
            </w:r>
            <w:r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Attitudes</w:t>
            </w:r>
          </w:p>
        </w:tc>
      </w:tr>
      <w:tr w:rsidR="005D14E9" w:rsidRPr="00CD38B3" w:rsidTr="009B421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5D14E9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6.4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14E9" w:rsidRPr="00CD38B3" w:rsidRDefault="007804AA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5D14E9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D14E9" w:rsidRPr="005D14E9">
              <w:rPr>
                <w:rFonts w:ascii="Trebuchet MS" w:hAnsi="Trebuchet MS"/>
                <w:color w:val="333333"/>
                <w:szCs w:val="22"/>
              </w:rPr>
              <w:t>vertrouwen op hun eigen expressiemogelijkheden en durven hun creatieve uitingen tonen.</w:t>
            </w:r>
            <w:r w:rsidR="005D14E9" w:rsidRPr="00BD31A3">
              <w:rPr>
                <w:rFonts w:ascii="Trebuchet MS" w:hAnsi="Trebuchet MS"/>
                <w:color w:val="333333"/>
                <w:szCs w:val="22"/>
              </w:rPr>
              <w:t>.</w:t>
            </w:r>
          </w:p>
        </w:tc>
      </w:tr>
    </w:tbl>
    <w:p w:rsidR="00347ABA" w:rsidRDefault="00347ABA" w:rsidP="00D1780F">
      <w:pPr>
        <w:spacing w:after="0" w:line="240" w:lineRule="auto"/>
        <w:rPr>
          <w:rFonts w:ascii="Trebuchet MS" w:hAnsi="Trebuchet MS"/>
          <w:szCs w:val="22"/>
        </w:rPr>
      </w:pPr>
    </w:p>
    <w:p w:rsidR="00347ABA" w:rsidRDefault="00347ABA">
      <w:pPr>
        <w:spacing w:after="20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p w:rsidR="00BD31A3" w:rsidRPr="00D1780F" w:rsidRDefault="00BD31A3" w:rsidP="00D1780F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572B1" w:rsidRPr="00CD38B3" w:rsidTr="00550FE0">
        <w:trPr>
          <w:trHeight w:val="621"/>
        </w:trPr>
        <w:tc>
          <w:tcPr>
            <w:tcW w:w="98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0" w:name="_Toc456682672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1. Nederlands - Luisteren</w:t>
            </w:r>
            <w:bookmarkEnd w:id="0"/>
          </w:p>
        </w:tc>
      </w:tr>
      <w:tr w:rsidR="005572B1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1.1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beschrijven)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 xml:space="preserve">de informatie achterhalen in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 xml:space="preserve">een voor hen bestemde mededeling met betrekking 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tot het school- en klasgebeuren.</w:t>
            </w:r>
          </w:p>
        </w:tc>
      </w:tr>
      <w:tr w:rsidR="005572B1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1.5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de informatie op een persoonlijke en ov</w:t>
            </w:r>
            <w:r>
              <w:rPr>
                <w:rFonts w:ascii="Trebuchet MS" w:hAnsi="Trebuchet MS"/>
                <w:color w:val="333333"/>
                <w:szCs w:val="22"/>
              </w:rPr>
              <w:t>erzichtelijke wijze ordenen bij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 xml:space="preserve">een uiteenzetting 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of instructie van de leerkracht.</w:t>
            </w:r>
          </w:p>
        </w:tc>
      </w:tr>
      <w:tr w:rsidR="005572B1" w:rsidRPr="00CD38B3" w:rsidTr="00D178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1.9</w:t>
            </w:r>
          </w:p>
        </w:tc>
        <w:tc>
          <w:tcPr>
            <w:tcW w:w="9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beoordelen)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op basis van, hetzij de eigen mening, hetzij informatie uit andere bronnen, de inform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atie beoordelen die voorkomt in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>een gesp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rek met bekende leeftijdgenoten.</w:t>
            </w:r>
          </w:p>
        </w:tc>
      </w:tr>
    </w:tbl>
    <w:p w:rsidR="005572B1" w:rsidRDefault="005572B1" w:rsidP="00550FE0">
      <w:pPr>
        <w:spacing w:after="0" w:line="240" w:lineRule="auto"/>
        <w:rPr>
          <w:rFonts w:ascii="Trebuchet MS" w:hAnsi="Trebuchet MS"/>
          <w:szCs w:val="22"/>
        </w:rPr>
      </w:pPr>
    </w:p>
    <w:p w:rsidR="00A50BEC" w:rsidRPr="00CD38B3" w:rsidRDefault="00A50BEC" w:rsidP="00550FE0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389"/>
      </w:tblGrid>
      <w:tr w:rsidR="005572B1" w:rsidRPr="00CD38B3" w:rsidTr="00550FE0">
        <w:tc>
          <w:tcPr>
            <w:tcW w:w="98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pStyle w:val="Kop2"/>
              <w:spacing w:before="225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1" w:name="_Toc456682673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2. Nederlands – Spreken</w:t>
            </w:r>
            <w:bookmarkEnd w:id="1"/>
          </w:p>
        </w:tc>
      </w:tr>
      <w:tr w:rsidR="005572B1" w:rsidRPr="00CD38B3" w:rsidTr="00550FE0">
        <w:tc>
          <w:tcPr>
            <w:tcW w:w="98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96341C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CD38B3" w:rsidRDefault="0096341C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96341C">
              <w:rPr>
                <w:rFonts w:ascii="Trebuchet MS" w:hAnsi="Trebuchet MS"/>
                <w:color w:val="333333"/>
                <w:szCs w:val="22"/>
              </w:rPr>
              <w:t>2.1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het gepas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te taalregister hanteren als ze </w:t>
            </w:r>
            <w:r w:rsidR="0096341C" w:rsidRPr="0096341C">
              <w:rPr>
                <w:rFonts w:ascii="Trebuchet MS" w:hAnsi="Trebuchet MS"/>
                <w:color w:val="333333"/>
                <w:szCs w:val="22"/>
              </w:rPr>
              <w:t>aan leeftijdgenoten over zichzelf informatie verschaffen.</w:t>
            </w:r>
          </w:p>
        </w:tc>
      </w:tr>
      <w:tr w:rsidR="0096341C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96341C" w:rsidRDefault="0096341C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2.3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6341C" w:rsidRPr="0096341C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het gepas</w:t>
            </w:r>
            <w:r>
              <w:rPr>
                <w:rFonts w:ascii="Trebuchet MS" w:hAnsi="Trebuchet MS"/>
                <w:color w:val="333333"/>
                <w:szCs w:val="22"/>
              </w:rPr>
              <w:t>te taalregister hanteren als ze</w:t>
            </w:r>
            <w:r w:rsidRPr="0096341C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96341C" w:rsidRPr="0096341C">
              <w:rPr>
                <w:rFonts w:ascii="Trebuchet MS" w:hAnsi="Trebuchet MS"/>
                <w:color w:val="333333"/>
                <w:szCs w:val="22"/>
              </w:rPr>
              <w:t>over een op school behandeld onderwerp aan de leerkracht verslag uitbrengen</w:t>
            </w:r>
          </w:p>
        </w:tc>
      </w:tr>
      <w:tr w:rsidR="005572B1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2.5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i/>
                <w:iCs/>
                <w:color w:val="333333"/>
                <w:szCs w:val="22"/>
              </w:rPr>
              <w:t>(verwerkingsniveau = structureren)</w:t>
            </w:r>
            <w:r w:rsidRPr="00CD38B3">
              <w:rPr>
                <w:rStyle w:val="apple-converted-space"/>
                <w:rFonts w:ascii="Trebuchet MS" w:hAnsi="Trebuchet MS"/>
                <w:color w:val="333333"/>
                <w:szCs w:val="22"/>
              </w:rPr>
              <w:t> 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>het gepas</w:t>
            </w:r>
            <w:r>
              <w:rPr>
                <w:rFonts w:ascii="Trebuchet MS" w:hAnsi="Trebuchet MS"/>
                <w:color w:val="333333"/>
                <w:szCs w:val="22"/>
              </w:rPr>
              <w:t>te taalregister hanteren als ze</w:t>
            </w:r>
            <w:r w:rsidRPr="00CD38B3">
              <w:rPr>
                <w:rFonts w:ascii="Trebuchet MS" w:hAnsi="Trebuchet MS"/>
                <w:color w:val="333333"/>
                <w:szCs w:val="22"/>
              </w:rPr>
              <w:t xml:space="preserve">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>vragen van de leerkracht in verband met een b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>ehandeld onderwerp beantwoorden.</w:t>
            </w:r>
          </w:p>
        </w:tc>
      </w:tr>
      <w:tr w:rsidR="003E2836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2.6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Pr="00CD38B3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3E2836">
              <w:rPr>
                <w:rFonts w:ascii="Trebuchet MS" w:hAnsi="Trebuchet MS"/>
                <w:color w:val="333333"/>
                <w:szCs w:val="22"/>
              </w:rPr>
              <w:t>De leerlingen kunnen (verwerkingsniveau = structureren) het gepaste taalregister hanteren als ze: van een behandeld onderwerp of een beleefd voorval een verbale/non-verbale interpretatie brengen, die begrepen wordt door leeftijdgenoten.</w:t>
            </w:r>
          </w:p>
        </w:tc>
      </w:tr>
      <w:tr w:rsidR="003E2836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2.7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2836" w:rsidRPr="003E2836" w:rsidRDefault="003E2836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3E2836">
              <w:rPr>
                <w:rFonts w:ascii="Trebuchet MS" w:hAnsi="Trebuchet MS"/>
                <w:color w:val="333333"/>
                <w:szCs w:val="22"/>
              </w:rPr>
              <w:t>De leerlingen kunnen (verwerkingsniveau = structureren) het gepaste taalregister hanteren als ze: bij een behandeld onderwerp vragen stellen die begrepen en beantwoord kunnen worden door leeftijdgenoten.</w:t>
            </w:r>
          </w:p>
        </w:tc>
      </w:tr>
    </w:tbl>
    <w:p w:rsidR="00C0707A" w:rsidRDefault="00C0707A">
      <w:r>
        <w:br w:type="page"/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279"/>
      </w:tblGrid>
      <w:tr w:rsidR="007A4217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lastRenderedPageBreak/>
              <w:t>2.9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Pr="003E2836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A4217">
              <w:rPr>
                <w:rFonts w:ascii="Trebuchet MS" w:hAnsi="Trebuchet MS"/>
                <w:color w:val="333333"/>
                <w:szCs w:val="22"/>
              </w:rPr>
              <w:t>De leerlingen kunnen (verwerkingsniveau = beoordelen) het gepaste taalregister hanteren als ze op basis van vergelijking, hetzij met hun eigen mening, hetzij met andere bronnen: in een gesprek kritisch reageren op de vragen en opmerkingen van bekende volwassenen.</w:t>
            </w:r>
          </w:p>
        </w:tc>
      </w:tr>
      <w:tr w:rsidR="007A4217" w:rsidRPr="00CD38B3" w:rsidTr="00C0707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2.10</w:t>
            </w:r>
          </w:p>
        </w:tc>
        <w:tc>
          <w:tcPr>
            <w:tcW w:w="92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4217" w:rsidRPr="007A4217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A4217">
              <w:rPr>
                <w:rFonts w:ascii="Trebuchet MS" w:hAnsi="Trebuchet MS"/>
                <w:color w:val="333333"/>
                <w:szCs w:val="22"/>
              </w:rPr>
              <w:t>De leerlingen kunnen (verwerkingsniveau = beoordelen) het gepaste taalregister hanteren als ze op basis van vergelijking, hetzij met hun eigen mening, hetzij met andere bronnen: tijdens een discussie met bekende volwassenen over een behandeld onderwerp passende argumenten naar voren brengen.</w:t>
            </w:r>
          </w:p>
        </w:tc>
      </w:tr>
    </w:tbl>
    <w:p w:rsidR="005572B1" w:rsidRDefault="005572B1" w:rsidP="00C0707A">
      <w:pPr>
        <w:spacing w:after="0" w:line="240" w:lineRule="auto"/>
        <w:rPr>
          <w:rFonts w:ascii="Trebuchet MS" w:hAnsi="Trebuchet MS"/>
          <w:szCs w:val="22"/>
        </w:rPr>
      </w:pPr>
    </w:p>
    <w:p w:rsidR="00A50BEC" w:rsidRPr="00CD38B3" w:rsidRDefault="00A50BEC" w:rsidP="00C0707A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394"/>
      </w:tblGrid>
      <w:tr w:rsidR="005572B1" w:rsidRPr="00CD38B3" w:rsidTr="00550FE0">
        <w:tc>
          <w:tcPr>
            <w:tcW w:w="985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C0707A">
            <w:pPr>
              <w:pStyle w:val="Kop2"/>
              <w:spacing w:before="120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2" w:name="_Toc456682674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3. Nederlands - Lezen</w:t>
            </w:r>
            <w:bookmarkEnd w:id="2"/>
          </w:p>
        </w:tc>
      </w:tr>
      <w:tr w:rsidR="005572B1" w:rsidRPr="00CD38B3" w:rsidTr="007A42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3.4</w:t>
            </w:r>
          </w:p>
        </w:tc>
        <w:tc>
          <w:tcPr>
            <w:tcW w:w="93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7A4217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A4217">
              <w:rPr>
                <w:rFonts w:ascii="Trebuchet MS" w:hAnsi="Trebuchet MS"/>
                <w:color w:val="333333"/>
                <w:szCs w:val="22"/>
              </w:rPr>
              <w:t>De leerlingen kunnen (verwerkingsniveau = structureren) de informatie ordenen die voorkomt in: voor hen bestemde school- en studieteksten en instructies bij schoolopdrachten.</w:t>
            </w:r>
          </w:p>
        </w:tc>
      </w:tr>
    </w:tbl>
    <w:p w:rsidR="007A4217" w:rsidRDefault="007A4217" w:rsidP="00C0707A">
      <w:pPr>
        <w:spacing w:after="0" w:line="240" w:lineRule="auto"/>
        <w:rPr>
          <w:rFonts w:ascii="Trebuchet MS" w:hAnsi="Trebuchet MS"/>
          <w:szCs w:val="22"/>
        </w:rPr>
      </w:pPr>
    </w:p>
    <w:p w:rsidR="00A50BEC" w:rsidRDefault="00A50BEC" w:rsidP="00C0707A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536"/>
      </w:tblGrid>
      <w:tr w:rsidR="005572B1" w:rsidRPr="00CD38B3" w:rsidTr="007A4217">
        <w:tc>
          <w:tcPr>
            <w:tcW w:w="999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C0707A">
            <w:pPr>
              <w:pStyle w:val="Kop2"/>
              <w:spacing w:before="120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3" w:name="_Toc456682676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5. Nederlands - Strategieën</w:t>
            </w:r>
            <w:bookmarkEnd w:id="3"/>
          </w:p>
        </w:tc>
      </w:tr>
      <w:tr w:rsidR="005572B1" w:rsidRPr="00CD38B3" w:rsidTr="007A42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5572B1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5.3</w:t>
            </w:r>
          </w:p>
        </w:tc>
        <w:tc>
          <w:tcPr>
            <w:tcW w:w="9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72B1" w:rsidRPr="00CD38B3" w:rsidRDefault="007D7F4B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kunnen bij de eindtermen luisteren, lezen, spreken en schrijven d</w:t>
            </w:r>
            <w:r>
              <w:rPr>
                <w:rFonts w:ascii="Trebuchet MS" w:hAnsi="Trebuchet MS"/>
                <w:color w:val="333333"/>
                <w:szCs w:val="22"/>
              </w:rPr>
              <w:t xml:space="preserve">e volgende strategieën inzetten </w:t>
            </w:r>
            <w:r w:rsidR="005572B1" w:rsidRPr="00CD38B3">
              <w:rPr>
                <w:rFonts w:ascii="Trebuchet MS" w:hAnsi="Trebuchet MS"/>
                <w:color w:val="333333"/>
                <w:szCs w:val="22"/>
              </w:rPr>
              <w:t>tijdens het luisteren, lezen, spreken en schrijven hun aandacht behouden</w:t>
            </w:r>
            <w:r w:rsidR="00F87E16" w:rsidRPr="00CD38B3">
              <w:rPr>
                <w:rFonts w:ascii="Trebuchet MS" w:hAnsi="Trebuchet MS"/>
                <w:color w:val="333333"/>
                <w:szCs w:val="22"/>
              </w:rPr>
              <w:t xml:space="preserve"> voor het bereiken van het doel.</w:t>
            </w:r>
          </w:p>
        </w:tc>
      </w:tr>
      <w:tr w:rsidR="007D7F4B" w:rsidRPr="00CD38B3" w:rsidTr="007A42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7F4B" w:rsidRPr="00CD38B3" w:rsidRDefault="007D7F4B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5.4</w:t>
            </w:r>
          </w:p>
        </w:tc>
        <w:tc>
          <w:tcPr>
            <w:tcW w:w="95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7F4B" w:rsidRPr="00CD38B3" w:rsidRDefault="007D7F4B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7D7F4B">
              <w:rPr>
                <w:rFonts w:ascii="Trebuchet MS" w:hAnsi="Trebuchet MS"/>
                <w:color w:val="333333"/>
                <w:szCs w:val="22"/>
              </w:rPr>
              <w:t>De leerlingen kunnen bij de eindtermen luisteren, lezen, spreken en schrijven de volgende strategieën inzetten: het resultaat beoordelen in het licht van het luister-, lees-, spreek- en schrijfdoel</w:t>
            </w:r>
            <w:r>
              <w:rPr>
                <w:rFonts w:ascii="Trebuchet MS" w:hAnsi="Trebuchet MS"/>
                <w:color w:val="333333"/>
                <w:szCs w:val="22"/>
              </w:rPr>
              <w:t>.</w:t>
            </w:r>
          </w:p>
        </w:tc>
      </w:tr>
    </w:tbl>
    <w:p w:rsidR="005572B1" w:rsidRDefault="005572B1" w:rsidP="00C0707A">
      <w:pPr>
        <w:spacing w:after="0" w:line="240" w:lineRule="auto"/>
        <w:rPr>
          <w:rFonts w:ascii="Trebuchet MS" w:hAnsi="Trebuchet MS"/>
          <w:szCs w:val="22"/>
        </w:rPr>
      </w:pPr>
    </w:p>
    <w:p w:rsidR="00C0707A" w:rsidRPr="00CD38B3" w:rsidRDefault="00C0707A" w:rsidP="00C0707A">
      <w:pPr>
        <w:spacing w:after="0" w:line="240" w:lineRule="auto"/>
        <w:rPr>
          <w:rFonts w:ascii="Trebuchet MS" w:hAnsi="Trebuchet MS"/>
          <w:szCs w:val="22"/>
        </w:rPr>
      </w:pP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9714"/>
      </w:tblGrid>
      <w:tr w:rsidR="002A2814" w:rsidRPr="00CD38B3" w:rsidTr="007D7F4B">
        <w:tc>
          <w:tcPr>
            <w:tcW w:w="100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2814" w:rsidRPr="00CD38B3" w:rsidRDefault="002A2814" w:rsidP="00C0707A">
            <w:pPr>
              <w:pStyle w:val="Kop2"/>
              <w:spacing w:before="120" w:beforeAutospacing="0" w:after="225" w:afterAutospacing="0" w:line="360" w:lineRule="atLeast"/>
              <w:textAlignment w:val="baseline"/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</w:pPr>
            <w:bookmarkStart w:id="4" w:name="_Toc456682678"/>
            <w:r w:rsidRPr="00CD38B3">
              <w:rPr>
                <w:rFonts w:ascii="Trebuchet MS" w:hAnsi="Trebuchet MS"/>
                <w:bCs w:val="0"/>
                <w:color w:val="1A2E63"/>
                <w:sz w:val="22"/>
                <w:szCs w:val="22"/>
              </w:rPr>
              <w:t>7. Nederlands - (Inter)culturele gerichtheid</w:t>
            </w:r>
            <w:bookmarkEnd w:id="4"/>
          </w:p>
        </w:tc>
      </w:tr>
      <w:tr w:rsidR="002A2814" w:rsidRPr="00CD38B3" w:rsidTr="007D7F4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2814" w:rsidRPr="00CD38B3" w:rsidRDefault="002A2814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7*</w:t>
            </w:r>
          </w:p>
        </w:tc>
        <w:tc>
          <w:tcPr>
            <w:tcW w:w="96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2814" w:rsidRDefault="002A2814" w:rsidP="009B421C">
            <w:pPr>
              <w:spacing w:line="360" w:lineRule="atLeast"/>
              <w:rPr>
                <w:rFonts w:ascii="Trebuchet MS" w:hAnsi="Trebuchet MS"/>
                <w:color w:val="333333"/>
                <w:szCs w:val="22"/>
              </w:rPr>
            </w:pPr>
            <w:r w:rsidRPr="00CD38B3">
              <w:rPr>
                <w:rFonts w:ascii="Trebuchet MS" w:hAnsi="Trebuchet MS"/>
                <w:color w:val="333333"/>
                <w:szCs w:val="22"/>
              </w:rPr>
              <w:t>De leerlingen tonen bij de eindtermen Nederlands een (inter)culturele gerichtheid. Dit houdt in dat ze:</w:t>
            </w:r>
          </w:p>
          <w:p w:rsidR="007D7F4B" w:rsidRPr="00C0707A" w:rsidRDefault="007D7F4B" w:rsidP="00C0707A">
            <w:pPr>
              <w:pStyle w:val="insprniveaus"/>
              <w:numPr>
                <w:ilvl w:val="0"/>
                <w:numId w:val="12"/>
              </w:numPr>
              <w:tabs>
                <w:tab w:val="clear" w:pos="720"/>
                <w:tab w:val="num" w:pos="709"/>
              </w:tabs>
              <w:spacing w:before="0" w:beforeAutospacing="0" w:after="0" w:afterAutospacing="0"/>
              <w:ind w:left="600" w:hanging="317"/>
              <w:textAlignment w:val="baseline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verschillende cultuuruitingen met een tali</w:t>
            </w:r>
            <w:r w:rsidR="00C0707A" w:rsidRPr="00C0707A">
              <w:rPr>
                <w:rFonts w:ascii="Trebuchet MS" w:hAnsi="Trebuchet MS"/>
                <w:color w:val="333333"/>
                <w:sz w:val="20"/>
                <w:szCs w:val="20"/>
              </w:rPr>
              <w:t>ge component in hun omgeving ex</w:t>
            </w: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ploreren en er betekenis aan geven;</w:t>
            </w:r>
          </w:p>
          <w:p w:rsidR="007D7F4B" w:rsidRPr="00C0707A" w:rsidRDefault="007D7F4B" w:rsidP="00C0707A">
            <w:pPr>
              <w:pStyle w:val="insprniveaus"/>
              <w:numPr>
                <w:ilvl w:val="0"/>
                <w:numId w:val="12"/>
              </w:numPr>
              <w:tabs>
                <w:tab w:val="clear" w:pos="720"/>
                <w:tab w:val="num" w:pos="709"/>
              </w:tabs>
              <w:spacing w:before="0" w:beforeAutospacing="0" w:after="0" w:afterAutospacing="0"/>
              <w:ind w:left="600" w:hanging="317"/>
              <w:textAlignment w:val="baseline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hun gedachten, belevingen en emoties bij ervaringen met de eigen culturele leefwereld in vergelijking met die van anderen verwoorden;</w:t>
            </w:r>
          </w:p>
          <w:p w:rsidR="007D7F4B" w:rsidRPr="007D7F4B" w:rsidRDefault="007D7F4B" w:rsidP="00C0707A">
            <w:pPr>
              <w:pStyle w:val="Lijstalinea"/>
              <w:numPr>
                <w:ilvl w:val="0"/>
                <w:numId w:val="12"/>
              </w:numPr>
              <w:tabs>
                <w:tab w:val="clear" w:pos="720"/>
                <w:tab w:val="num" w:pos="709"/>
              </w:tabs>
              <w:spacing w:after="0" w:line="240" w:lineRule="auto"/>
              <w:ind w:hanging="317"/>
              <w:rPr>
                <w:rFonts w:ascii="Trebuchet MS" w:hAnsi="Trebuchet MS"/>
                <w:color w:val="333333"/>
              </w:rPr>
            </w:pPr>
            <w:r w:rsidRPr="00C0707A">
              <w:rPr>
                <w:rFonts w:ascii="Trebuchet MS" w:hAnsi="Trebuchet MS"/>
                <w:color w:val="333333"/>
                <w:sz w:val="20"/>
                <w:szCs w:val="20"/>
              </w:rPr>
              <w:t>uitgaande van het eigen referentiekader enige kennis verwerven over de diversiteit in het culturele erfgoed met een talige component en er waardering voor krijgen.</w:t>
            </w:r>
          </w:p>
        </w:tc>
      </w:tr>
    </w:tbl>
    <w:p w:rsidR="009D5721" w:rsidRDefault="009D5721">
      <w:pPr>
        <w:spacing w:after="20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lastRenderedPageBreak/>
        <w:br w:type="page"/>
      </w: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"/>
        <w:gridCol w:w="9356"/>
      </w:tblGrid>
      <w:tr w:rsidR="0096341C" w:rsidRPr="00CD38B3" w:rsidTr="0096341C">
        <w:tc>
          <w:tcPr>
            <w:tcW w:w="1006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Default="0096341C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lastRenderedPageBreak/>
              <w:t xml:space="preserve">Mens en maatschappij </w:t>
            </w:r>
          </w:p>
          <w:p w:rsidR="0096341C" w:rsidRPr="00CD38B3" w:rsidRDefault="00DF444C" w:rsidP="00DF444C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>1. Mens</w:t>
            </w:r>
          </w:p>
        </w:tc>
      </w:tr>
      <w:tr w:rsidR="00DF444C" w:rsidRPr="00CD38B3" w:rsidTr="009B421C">
        <w:trPr>
          <w:trHeight w:val="380"/>
        </w:trPr>
        <w:tc>
          <w:tcPr>
            <w:tcW w:w="70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DF444C">
            <w:pPr>
              <w:spacing w:after="0" w:line="360" w:lineRule="atLeast"/>
              <w:rPr>
                <w:rFonts w:ascii="Trebuchet MS" w:eastAsia="Times New Roman" w:hAnsi="Trebuchet MS"/>
                <w:color w:val="D90000"/>
                <w:szCs w:val="22"/>
              </w:rPr>
            </w:pPr>
            <w:r w:rsidRPr="00DF444C">
              <w:rPr>
                <w:rFonts w:ascii="Trebuchet MS" w:eastAsia="Times New Roman" w:hAnsi="Trebuchet MS"/>
                <w:color w:val="D90000"/>
                <w:szCs w:val="22"/>
              </w:rPr>
              <w:t>Ik en mezelf</w:t>
            </w:r>
          </w:p>
        </w:tc>
      </w:tr>
      <w:tr w:rsidR="0096341C" w:rsidRPr="00CD38B3" w:rsidTr="0096341C">
        <w:tc>
          <w:tcPr>
            <w:tcW w:w="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Pr="00CD38B3" w:rsidRDefault="0096341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>1.1*</w:t>
            </w:r>
          </w:p>
        </w:tc>
        <w:tc>
          <w:tcPr>
            <w:tcW w:w="93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Pr="00CD38B3" w:rsidRDefault="0096341C" w:rsidP="009634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 xml:space="preserve">De leerlingen 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>drukken in een niet-</w:t>
            </w:r>
            <w:proofErr w:type="spellStart"/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>conflictgeladen</w:t>
            </w:r>
            <w:proofErr w:type="spellEnd"/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situatie, eigen indrukken, gevoelens, verlangens, gedachten en waarderingen spontaan uit.</w:t>
            </w:r>
          </w:p>
        </w:tc>
      </w:tr>
      <w:tr w:rsidR="00DF444C" w:rsidRPr="00CD38B3" w:rsidTr="009B421C">
        <w:trPr>
          <w:trHeight w:val="380"/>
        </w:trPr>
        <w:tc>
          <w:tcPr>
            <w:tcW w:w="70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444C" w:rsidRPr="00CD38B3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D90000"/>
                <w:szCs w:val="22"/>
              </w:rPr>
            </w:pPr>
            <w:r w:rsidRPr="00DF444C">
              <w:rPr>
                <w:rFonts w:ascii="Trebuchet MS" w:eastAsia="Times New Roman" w:hAnsi="Trebuchet MS"/>
                <w:color w:val="D90000"/>
                <w:szCs w:val="22"/>
              </w:rPr>
              <w:t>Ik en de anderen: in groep</w:t>
            </w:r>
          </w:p>
        </w:tc>
      </w:tr>
      <w:tr w:rsidR="00DF444C" w:rsidRPr="00CD38B3" w:rsidTr="0096341C">
        <w:tc>
          <w:tcPr>
            <w:tcW w:w="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444C" w:rsidRPr="0096341C" w:rsidRDefault="00DF444C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1.7*</w:t>
            </w:r>
          </w:p>
        </w:tc>
        <w:tc>
          <w:tcPr>
            <w:tcW w:w="93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444C" w:rsidRDefault="00DF444C" w:rsidP="009634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DF444C">
              <w:rPr>
                <w:rFonts w:ascii="Trebuchet MS" w:eastAsia="Times New Roman" w:hAnsi="Trebuchet MS"/>
                <w:color w:val="333333"/>
                <w:szCs w:val="22"/>
              </w:rPr>
              <w:t>De leerlingen hebben aandacht voor de onuitgesproken regels die de interacties binnen een groep typeren en zijn bereid er rekening mee te houden.</w:t>
            </w:r>
          </w:p>
        </w:tc>
      </w:tr>
    </w:tbl>
    <w:p w:rsidR="00D857E0" w:rsidRDefault="00D857E0" w:rsidP="009D5721">
      <w:pPr>
        <w:spacing w:after="0"/>
        <w:rPr>
          <w:rFonts w:ascii="Trebuchet MS" w:hAnsi="Trebuchet MS"/>
          <w:szCs w:val="22"/>
        </w:rPr>
      </w:pPr>
    </w:p>
    <w:p w:rsidR="00A50BEC" w:rsidRPr="00CD38B3" w:rsidRDefault="00A50BEC" w:rsidP="009D5721">
      <w:pPr>
        <w:spacing w:after="0"/>
        <w:rPr>
          <w:rFonts w:ascii="Trebuchet MS" w:hAnsi="Trebuchet MS"/>
          <w:szCs w:val="22"/>
        </w:rPr>
      </w:pP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E755CE" w:rsidRPr="00CD38B3" w:rsidTr="00550FE0">
        <w:tc>
          <w:tcPr>
            <w:tcW w:w="100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6341C" w:rsidRDefault="0096341C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 xml:space="preserve">Mens en maatschappij </w:t>
            </w:r>
          </w:p>
          <w:p w:rsidR="00E755CE" w:rsidRPr="00CD38B3" w:rsidRDefault="0096341C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>2. Maatschappij</w:t>
            </w:r>
          </w:p>
        </w:tc>
      </w:tr>
      <w:tr w:rsidR="00E755CE" w:rsidRPr="00CD38B3" w:rsidTr="00550FE0">
        <w:trPr>
          <w:trHeight w:val="380"/>
        </w:trPr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F87E16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bookmarkStart w:id="5" w:name="_Toc456682693"/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>Sociaal-economische verschijnselen</w:t>
            </w:r>
            <w:bookmarkEnd w:id="5"/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96341C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2.3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96341C" w:rsidRPr="0096341C">
              <w:rPr>
                <w:rFonts w:ascii="Trebuchet MS" w:eastAsia="Times New Roman" w:hAnsi="Trebuchet MS"/>
                <w:color w:val="333333"/>
                <w:szCs w:val="22"/>
              </w:rPr>
              <w:t>kunnen met een zelf gekozen voorbeeld het nut en het belang aangeven van een collectieve voorziening, waarvoor de overheid zorg draagt.</w:t>
            </w:r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C45B81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.4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kunnen illustreren dat welvaart zowel over de verschillende landen in de wereld als in België ongelijk verdeeld is.</w:t>
            </w:r>
          </w:p>
        </w:tc>
      </w:tr>
      <w:tr w:rsidR="00C45B81" w:rsidRPr="00CD38B3" w:rsidTr="009B421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C45B81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C45B81" w:rsidP="009B421C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r>
              <w:rPr>
                <w:rFonts w:ascii="Trebuchet MS" w:eastAsia="Times New Roman" w:hAnsi="Trebuchet MS"/>
                <w:color w:val="D90000"/>
                <w:szCs w:val="22"/>
              </w:rPr>
              <w:t>Socio-culturele</w:t>
            </w:r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 xml:space="preserve"> verschijnselen</w:t>
            </w:r>
          </w:p>
        </w:tc>
      </w:tr>
      <w:tr w:rsidR="00C45B81" w:rsidRPr="00CD38B3" w:rsidTr="009B421C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C45B81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2.8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5B81" w:rsidRPr="00CD38B3" w:rsidRDefault="007804AA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C45B81" w:rsidRPr="00C45B81">
              <w:rPr>
                <w:rFonts w:ascii="Trebuchet MS" w:eastAsia="Times New Roman" w:hAnsi="Trebuchet MS"/>
                <w:color w:val="333333"/>
                <w:szCs w:val="22"/>
              </w:rPr>
              <w:t>kunnen illustreren dat verschillende sociale en culturele groepen verschillende waarden en normen bezitten.</w:t>
            </w:r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E755CE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E755CE" w:rsidP="00F87E16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bookmarkStart w:id="6" w:name="_Toc456682695"/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>Politieke en juridische verschijnselen</w:t>
            </w:r>
            <w:bookmarkEnd w:id="6"/>
          </w:p>
        </w:tc>
      </w:tr>
      <w:tr w:rsidR="00E755CE" w:rsidRPr="00CD38B3" w:rsidTr="00550FE0"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C45B81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2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.13</w:t>
            </w:r>
          </w:p>
        </w:tc>
        <w:tc>
          <w:tcPr>
            <w:tcW w:w="93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55CE" w:rsidRPr="00CD38B3" w:rsidRDefault="007804AA" w:rsidP="00F87E16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</w:t>
            </w:r>
            <w:r w:rsidRPr="0096341C">
              <w:rPr>
                <w:rFonts w:ascii="Trebuchet MS" w:eastAsia="Times New Roman" w:hAnsi="Trebuchet MS"/>
                <w:color w:val="333333"/>
                <w:szCs w:val="22"/>
              </w:rPr>
              <w:t xml:space="preserve"> 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kunnen het belang illustreren van de fundamentele Rechten van de Mens en de Rechten van het Kind. Ze zien daarbij in dat de rechten en plichten complementair zijn.</w:t>
            </w:r>
          </w:p>
        </w:tc>
      </w:tr>
    </w:tbl>
    <w:p w:rsidR="002A2814" w:rsidRDefault="002A2814" w:rsidP="00FC6AD6">
      <w:pPr>
        <w:spacing w:after="0"/>
        <w:rPr>
          <w:rFonts w:ascii="Trebuchet MS" w:hAnsi="Trebuchet MS"/>
          <w:szCs w:val="22"/>
        </w:rPr>
      </w:pPr>
    </w:p>
    <w:p w:rsidR="00A50BEC" w:rsidRPr="00CD38B3" w:rsidRDefault="00A50BEC" w:rsidP="00FC6AD6">
      <w:pPr>
        <w:spacing w:after="0"/>
        <w:rPr>
          <w:rFonts w:ascii="Trebuchet MS" w:hAnsi="Trebuchet MS"/>
          <w:szCs w:val="22"/>
        </w:rPr>
      </w:pPr>
    </w:p>
    <w:tbl>
      <w:tblPr>
        <w:tblW w:w="100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073"/>
      </w:tblGrid>
      <w:tr w:rsidR="002F248E" w:rsidRPr="00CD38B3" w:rsidTr="009D5721">
        <w:tc>
          <w:tcPr>
            <w:tcW w:w="100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248E" w:rsidRDefault="002F248E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 xml:space="preserve">Mens en maatschappij </w:t>
            </w:r>
          </w:p>
          <w:p w:rsidR="002F248E" w:rsidRPr="00CD38B3" w:rsidRDefault="002F248E" w:rsidP="009D5721">
            <w:pPr>
              <w:spacing w:after="0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>
              <w:rPr>
                <w:rFonts w:ascii="Trebuchet MS" w:eastAsia="Times New Roman" w:hAnsi="Trebuchet MS"/>
                <w:b/>
                <w:color w:val="1A2E63"/>
                <w:szCs w:val="22"/>
              </w:rPr>
              <w:t>4. Ruimte</w:t>
            </w:r>
          </w:p>
        </w:tc>
      </w:tr>
      <w:tr w:rsidR="00E755CE" w:rsidRPr="00CD38B3" w:rsidTr="00C7230B"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0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E755CE" w:rsidP="009B421C">
            <w:pPr>
              <w:spacing w:before="75" w:after="180" w:line="360" w:lineRule="atLeast"/>
              <w:textAlignment w:val="baseline"/>
              <w:outlineLvl w:val="2"/>
              <w:rPr>
                <w:rFonts w:ascii="Trebuchet MS" w:eastAsia="Times New Roman" w:hAnsi="Trebuchet MS"/>
                <w:color w:val="D90000"/>
                <w:szCs w:val="22"/>
              </w:rPr>
            </w:pPr>
            <w:bookmarkStart w:id="7" w:name="_Toc456682703"/>
            <w:r w:rsidRPr="00CD38B3">
              <w:rPr>
                <w:rFonts w:ascii="Trebuchet MS" w:eastAsia="Times New Roman" w:hAnsi="Trebuchet MS"/>
                <w:color w:val="D90000"/>
                <w:szCs w:val="22"/>
              </w:rPr>
              <w:t>Ruimtelijke ordening/bepaaldheid</w:t>
            </w:r>
            <w:bookmarkEnd w:id="7"/>
          </w:p>
        </w:tc>
      </w:tr>
      <w:tr w:rsidR="00E755CE" w:rsidRPr="00CD38B3" w:rsidTr="00C7230B"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4.11</w:t>
            </w:r>
          </w:p>
        </w:tc>
        <w:tc>
          <w:tcPr>
            <w:tcW w:w="90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55CE" w:rsidRPr="00CD38B3" w:rsidRDefault="007804AA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 xml:space="preserve">De leerlingen </w:t>
            </w:r>
            <w:r w:rsidR="00E755CE" w:rsidRPr="00CD38B3">
              <w:rPr>
                <w:rFonts w:ascii="Trebuchet MS" w:eastAsia="Times New Roman" w:hAnsi="Trebuchet MS"/>
                <w:color w:val="333333"/>
                <w:szCs w:val="22"/>
              </w:rPr>
              <w:t>kunnen aspecten van het dagelijks leven in een land van een ander cultuurgebied vergelijken met het eigen leven.</w:t>
            </w:r>
          </w:p>
        </w:tc>
      </w:tr>
    </w:tbl>
    <w:p w:rsidR="00A50BEC" w:rsidRDefault="00A50BEC">
      <w:pPr>
        <w:spacing w:after="20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57"/>
        <w:gridCol w:w="9377"/>
      </w:tblGrid>
      <w:tr w:rsidR="00232D74" w:rsidRPr="00CD38B3" w:rsidTr="00C7230B">
        <w:tc>
          <w:tcPr>
            <w:tcW w:w="99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before="225" w:after="225" w:line="360" w:lineRule="atLeast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bookmarkStart w:id="8" w:name="_Toc456682724"/>
            <w:r w:rsidRPr="00CD38B3">
              <w:rPr>
                <w:rFonts w:ascii="Trebuchet MS" w:eastAsia="Times New Roman" w:hAnsi="Trebuchet MS"/>
                <w:b/>
                <w:color w:val="1A2E63"/>
                <w:szCs w:val="22"/>
              </w:rPr>
              <w:lastRenderedPageBreak/>
              <w:t>1. Sociale vaardigheden - domein relatiewijzen</w:t>
            </w:r>
            <w:bookmarkEnd w:id="8"/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1.2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in omgang met anderen respect en waardering opbrengen.</w:t>
            </w:r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1.5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bij groepstaken leiding geven en onder leiding van een medeleerling meewerken.</w:t>
            </w:r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1.6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50FE0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kritisch zijn en een eigen mening formuleren.</w:t>
            </w:r>
          </w:p>
        </w:tc>
      </w:tr>
      <w:tr w:rsidR="00232D74" w:rsidRPr="00CD38B3" w:rsidTr="00C7230B">
        <w:tc>
          <w:tcPr>
            <w:tcW w:w="99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bookmarkStart w:id="9" w:name="_Toc456682725"/>
            <w:r w:rsidRPr="00CD38B3">
              <w:rPr>
                <w:rFonts w:ascii="Trebuchet MS" w:eastAsia="Times New Roman" w:hAnsi="Trebuchet MS"/>
                <w:b/>
                <w:color w:val="1A2E63"/>
                <w:szCs w:val="22"/>
              </w:rPr>
              <w:t>2. Sociale vaardigheden - domein gespreksconventies</w:t>
            </w:r>
            <w:bookmarkEnd w:id="9"/>
          </w:p>
        </w:tc>
      </w:tr>
      <w:tr w:rsidR="00232D74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before="150" w:after="225" w:line="360" w:lineRule="atLeast"/>
              <w:textAlignment w:val="baseline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2.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2D74" w:rsidRPr="00CD38B3" w:rsidRDefault="00232D74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De leerlingen kunnen in functionele situaties een aantal verbale en niet-verbale gespreksconventies naleven.</w:t>
            </w:r>
          </w:p>
        </w:tc>
      </w:tr>
      <w:tr w:rsidR="00D35BBF" w:rsidRPr="00CD38B3" w:rsidTr="009B421C">
        <w:tc>
          <w:tcPr>
            <w:tcW w:w="999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after="0" w:line="360" w:lineRule="atLeast"/>
              <w:textAlignment w:val="baseline"/>
              <w:outlineLvl w:val="1"/>
              <w:rPr>
                <w:rFonts w:ascii="Trebuchet MS" w:eastAsia="Times New Roman" w:hAnsi="Trebuchet MS"/>
                <w:b/>
                <w:color w:val="1A2E63"/>
                <w:szCs w:val="22"/>
              </w:rPr>
            </w:pPr>
            <w:r w:rsidRPr="00D35BBF">
              <w:rPr>
                <w:rFonts w:ascii="Trebuchet MS" w:eastAsia="Times New Roman" w:hAnsi="Trebuchet MS"/>
                <w:b/>
                <w:color w:val="1A2E63"/>
                <w:szCs w:val="22"/>
              </w:rPr>
              <w:t>3. Sociale vaardigheden - domein samenwerking</w:t>
            </w:r>
          </w:p>
        </w:tc>
      </w:tr>
      <w:tr w:rsidR="00D35BBF" w:rsidRPr="00CD38B3" w:rsidTr="00D35BB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before="150" w:after="225" w:line="360" w:lineRule="atLeast"/>
              <w:textAlignment w:val="baseline"/>
              <w:rPr>
                <w:rFonts w:ascii="Trebuchet MS" w:eastAsia="Times New Roman" w:hAnsi="Trebuchet MS"/>
                <w:color w:val="333333"/>
                <w:szCs w:val="22"/>
              </w:rPr>
            </w:pPr>
            <w:r>
              <w:rPr>
                <w:rFonts w:ascii="Trebuchet MS" w:eastAsia="Times New Roman" w:hAnsi="Trebuchet MS"/>
                <w:color w:val="333333"/>
                <w:szCs w:val="22"/>
              </w:rPr>
              <w:t>3</w:t>
            </w:r>
            <w:r w:rsidRPr="00CD38B3">
              <w:rPr>
                <w:rFonts w:ascii="Trebuchet MS" w:eastAsia="Times New Roman" w:hAnsi="Trebuchet MS"/>
                <w:color w:val="333333"/>
                <w:szCs w:val="22"/>
              </w:rPr>
              <w:t>.</w:t>
            </w:r>
          </w:p>
        </w:tc>
        <w:tc>
          <w:tcPr>
            <w:tcW w:w="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</w:p>
        </w:tc>
        <w:tc>
          <w:tcPr>
            <w:tcW w:w="93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5BBF" w:rsidRPr="00CD38B3" w:rsidRDefault="00D35BBF" w:rsidP="009B421C">
            <w:pPr>
              <w:spacing w:after="0" w:line="360" w:lineRule="atLeast"/>
              <w:rPr>
                <w:rFonts w:ascii="Trebuchet MS" w:eastAsia="Times New Roman" w:hAnsi="Trebuchet MS"/>
                <w:color w:val="333333"/>
                <w:szCs w:val="22"/>
              </w:rPr>
            </w:pPr>
            <w:r w:rsidRPr="00D35BBF">
              <w:rPr>
                <w:rFonts w:ascii="Trebuchet MS" w:eastAsia="Times New Roman" w:hAnsi="Trebuchet MS"/>
                <w:color w:val="333333"/>
                <w:szCs w:val="22"/>
              </w:rPr>
              <w:t>De leerlingen kunnen samenwerken met anderen, zonder onderscheid van sociale achtergrond, geslacht of etnische origine.</w:t>
            </w:r>
          </w:p>
        </w:tc>
      </w:tr>
    </w:tbl>
    <w:p w:rsidR="00232D74" w:rsidRPr="00CD38B3" w:rsidRDefault="00232D74">
      <w:pPr>
        <w:spacing w:after="200"/>
        <w:rPr>
          <w:rFonts w:ascii="Trebuchet MS" w:hAnsi="Trebuchet MS"/>
          <w:szCs w:val="22"/>
        </w:rPr>
      </w:pPr>
    </w:p>
    <w:p w:rsidR="00901279" w:rsidRPr="00CD38B3" w:rsidRDefault="00901279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br w:type="page"/>
      </w:r>
    </w:p>
    <w:p w:rsidR="003D4463" w:rsidRPr="00CD38B3" w:rsidRDefault="004F315E">
      <w:pPr>
        <w:rPr>
          <w:rFonts w:ascii="Trebuchet MS" w:hAnsi="Trebuchet MS"/>
          <w:szCs w:val="22"/>
        </w:rPr>
      </w:pPr>
      <w:r w:rsidRPr="00CD38B3">
        <w:rPr>
          <w:rFonts w:ascii="Trebuchet MS" w:hAnsi="Trebuchet MS"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49FEAA77" wp14:editId="49DE81C7">
            <wp:simplePos x="0" y="0"/>
            <wp:positionH relativeFrom="column">
              <wp:posOffset>14605</wp:posOffset>
            </wp:positionH>
            <wp:positionV relativeFrom="paragraph">
              <wp:posOffset>-473075</wp:posOffset>
            </wp:positionV>
            <wp:extent cx="1280160" cy="12801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15E" w:rsidRDefault="004334DA">
      <w:pPr>
        <w:rPr>
          <w:rFonts w:ascii="Trebuchet MS" w:hAnsi="Trebuchet MS"/>
          <w:b/>
          <w:sz w:val="28"/>
          <w:szCs w:val="28"/>
        </w:rPr>
      </w:pPr>
      <w:r w:rsidRPr="00CD38B3">
        <w:rPr>
          <w:rFonts w:ascii="Trebuchet MS" w:hAnsi="Trebuchet MS"/>
          <w:b/>
          <w:sz w:val="28"/>
          <w:szCs w:val="28"/>
        </w:rPr>
        <w:t xml:space="preserve">Leerplandoelen </w:t>
      </w:r>
      <w:r w:rsidR="006F1B50" w:rsidRPr="00CD38B3">
        <w:rPr>
          <w:rFonts w:ascii="Trebuchet MS" w:hAnsi="Trebuchet MS"/>
          <w:b/>
          <w:sz w:val="28"/>
          <w:szCs w:val="28"/>
        </w:rPr>
        <w:t>GO!</w:t>
      </w:r>
    </w:p>
    <w:p w:rsidR="00FE251F" w:rsidRDefault="00FE251F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8"/>
        <w:gridCol w:w="453"/>
        <w:gridCol w:w="4435"/>
        <w:gridCol w:w="937"/>
        <w:gridCol w:w="936"/>
        <w:gridCol w:w="909"/>
      </w:tblGrid>
      <w:tr w:rsidR="00CA3F8F" w:rsidRPr="00CD38B3" w:rsidTr="00DC4055"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F8F" w:rsidRPr="00CD38B3" w:rsidRDefault="00CA3F8F" w:rsidP="007932C9">
            <w:pP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F8F" w:rsidRPr="00CD38B3" w:rsidRDefault="00CA3F8F" w:rsidP="007932C9">
            <w:pPr>
              <w:jc w:val="center"/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8F" w:rsidRPr="00CD38B3" w:rsidRDefault="00CA3F8F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1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ste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8F" w:rsidRPr="00CD38B3" w:rsidRDefault="00CA3F8F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2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8F" w:rsidRPr="00CD38B3" w:rsidRDefault="00CA3F8F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3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</w:tr>
      <w:tr w:rsidR="0093033F" w:rsidRPr="00CD38B3" w:rsidTr="009B421C">
        <w:trPr>
          <w:trHeight w:val="83"/>
        </w:trPr>
        <w:tc>
          <w:tcPr>
            <w:tcW w:w="9288" w:type="dxa"/>
            <w:gridSpan w:val="6"/>
            <w:vAlign w:val="center"/>
          </w:tcPr>
          <w:p w:rsidR="0093033F" w:rsidRPr="00CD38B3" w:rsidRDefault="0093033F" w:rsidP="009B421C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93033F">
              <w:rPr>
                <w:rFonts w:ascii="Trebuchet MS" w:hAnsi="Trebuchet MS"/>
                <w:sz w:val="20"/>
              </w:rPr>
              <w:t>OVERKOEPELENDE ATTITUDES MONDELINGE TAALVAARDIGHEID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3033F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1.8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93033F">
              <w:rPr>
                <w:rFonts w:ascii="Trebuchet MS" w:hAnsi="Trebuchet MS"/>
                <w:sz w:val="20"/>
              </w:rPr>
              <w:t>Bereid zijn de luister- en spreekconventies na te leven.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LUISTEREN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3033F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2.24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93033F">
              <w:rPr>
                <w:rFonts w:ascii="Trebuchet MS" w:hAnsi="Trebuchet MS"/>
                <w:sz w:val="20"/>
              </w:rPr>
              <w:t>Eenvoudige instructies bij opdrachten die opgebouwd zijn uit ten hoogste vier duidelijk onderscheiden stappen, begrijpen en uitvoeren.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005937" w:rsidRPr="00FE251F" w:rsidTr="009B421C">
        <w:trPr>
          <w:trHeight w:val="83"/>
        </w:trPr>
        <w:tc>
          <w:tcPr>
            <w:tcW w:w="1618" w:type="dxa"/>
          </w:tcPr>
          <w:p w:rsidR="00005937" w:rsidRPr="00FE251F" w:rsidRDefault="00005937" w:rsidP="00005937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2.33</w:t>
            </w:r>
          </w:p>
        </w:tc>
        <w:tc>
          <w:tcPr>
            <w:tcW w:w="4888" w:type="dxa"/>
            <w:gridSpan w:val="2"/>
          </w:tcPr>
          <w:p w:rsidR="00005937" w:rsidRPr="00005937" w:rsidRDefault="00005937" w:rsidP="00005937">
            <w:pPr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Op basis van voor hen bestemde informatieve boodschappen uit (</w:t>
            </w:r>
            <w:proofErr w:type="spellStart"/>
            <w:r w:rsidRPr="00005937">
              <w:rPr>
                <w:rFonts w:ascii="Trebuchet MS" w:hAnsi="Trebuchet MS"/>
                <w:sz w:val="20"/>
              </w:rPr>
              <w:t>multi</w:t>
            </w:r>
            <w:proofErr w:type="spellEnd"/>
            <w:r w:rsidRPr="00005937">
              <w:rPr>
                <w:rFonts w:ascii="Trebuchet MS" w:hAnsi="Trebuchet MS"/>
                <w:sz w:val="20"/>
              </w:rPr>
              <w:t>)mediale bronnen:</w:t>
            </w:r>
          </w:p>
          <w:p w:rsidR="00005937" w:rsidRPr="00005937" w:rsidRDefault="00005937" w:rsidP="00005937">
            <w:pPr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•</w:t>
            </w:r>
            <w:r w:rsidRPr="00005937">
              <w:rPr>
                <w:rFonts w:ascii="Trebuchet MS" w:hAnsi="Trebuchet MS"/>
                <w:sz w:val="20"/>
              </w:rPr>
              <w:tab/>
              <w:t>de essentie van de boodschap begrijpen;</w:t>
            </w:r>
          </w:p>
          <w:p w:rsidR="00005937" w:rsidRPr="00005937" w:rsidRDefault="00005937" w:rsidP="00005937">
            <w:pPr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•</w:t>
            </w:r>
            <w:r w:rsidRPr="00005937">
              <w:rPr>
                <w:rFonts w:ascii="Trebuchet MS" w:hAnsi="Trebuchet MS"/>
                <w:sz w:val="20"/>
              </w:rPr>
              <w:tab/>
              <w:t>de informatie vrij letterlijk reconstrueren;</w:t>
            </w:r>
          </w:p>
          <w:p w:rsidR="00005937" w:rsidRPr="00FE251F" w:rsidRDefault="00005937" w:rsidP="00005937">
            <w:pPr>
              <w:rPr>
                <w:rFonts w:ascii="Trebuchet MS" w:hAnsi="Trebuchet MS"/>
                <w:sz w:val="20"/>
              </w:rPr>
            </w:pPr>
            <w:r w:rsidRPr="00005937">
              <w:rPr>
                <w:rFonts w:ascii="Trebuchet MS" w:hAnsi="Trebuchet MS"/>
                <w:sz w:val="20"/>
              </w:rPr>
              <w:t>•</w:t>
            </w:r>
            <w:r w:rsidRPr="00005937">
              <w:rPr>
                <w:rFonts w:ascii="Trebuchet MS" w:hAnsi="Trebuchet MS"/>
                <w:sz w:val="20"/>
              </w:rPr>
              <w:tab/>
              <w:t>persoonlijke meningen over de informatie formuleren.</w:t>
            </w:r>
          </w:p>
        </w:tc>
        <w:tc>
          <w:tcPr>
            <w:tcW w:w="937" w:type="dxa"/>
          </w:tcPr>
          <w:p w:rsidR="00005937" w:rsidRPr="00E61770" w:rsidRDefault="00005937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005937" w:rsidRPr="00E61770" w:rsidRDefault="00005937" w:rsidP="00005937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005937" w:rsidRPr="00E61770" w:rsidRDefault="00005937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F7453" w:rsidRPr="00FE251F" w:rsidTr="009B421C">
        <w:trPr>
          <w:trHeight w:val="83"/>
        </w:trPr>
        <w:tc>
          <w:tcPr>
            <w:tcW w:w="1618" w:type="dxa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SPREKEN</w:t>
            </w:r>
          </w:p>
        </w:tc>
        <w:tc>
          <w:tcPr>
            <w:tcW w:w="937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F7453" w:rsidRPr="00FE251F" w:rsidTr="009B421C">
        <w:trPr>
          <w:trHeight w:val="83"/>
        </w:trPr>
        <w:tc>
          <w:tcPr>
            <w:tcW w:w="1618" w:type="dxa"/>
          </w:tcPr>
          <w:p w:rsidR="00CF7453" w:rsidRPr="00FE251F" w:rsidRDefault="00CF7453" w:rsidP="00CF7453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3.38</w:t>
            </w:r>
          </w:p>
        </w:tc>
        <w:tc>
          <w:tcPr>
            <w:tcW w:w="4888" w:type="dxa"/>
            <w:gridSpan w:val="2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  <w:r w:rsidRPr="00CF7453">
              <w:rPr>
                <w:rFonts w:ascii="Trebuchet MS" w:hAnsi="Trebuchet MS"/>
                <w:sz w:val="20"/>
              </w:rPr>
              <w:t>Spontaan vertellen over zichzelf en hun leefwereld, hun interesses en intenties, de eigen taal en cultuur, zowel in het hier en nu, als buiten het hier en nu.</w:t>
            </w:r>
          </w:p>
        </w:tc>
        <w:tc>
          <w:tcPr>
            <w:tcW w:w="937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F7453" w:rsidRPr="00FE251F" w:rsidTr="009B421C">
        <w:trPr>
          <w:trHeight w:val="83"/>
        </w:trPr>
        <w:tc>
          <w:tcPr>
            <w:tcW w:w="1618" w:type="dxa"/>
          </w:tcPr>
          <w:p w:rsidR="00CF7453" w:rsidRPr="00FE251F" w:rsidRDefault="00CF7453" w:rsidP="00CF7453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3.46</w:t>
            </w:r>
          </w:p>
        </w:tc>
        <w:tc>
          <w:tcPr>
            <w:tcW w:w="4888" w:type="dxa"/>
            <w:gridSpan w:val="2"/>
          </w:tcPr>
          <w:p w:rsidR="00CF7453" w:rsidRPr="00FE251F" w:rsidRDefault="00CF7453" w:rsidP="009B421C">
            <w:pPr>
              <w:rPr>
                <w:rFonts w:ascii="Trebuchet MS" w:hAnsi="Trebuchet MS"/>
                <w:sz w:val="20"/>
              </w:rPr>
            </w:pPr>
            <w:r w:rsidRPr="00CF7453">
              <w:rPr>
                <w:rFonts w:ascii="Trebuchet MS" w:hAnsi="Trebuchet MS"/>
                <w:sz w:val="20"/>
              </w:rPr>
              <w:t>Uitleggen hoe ze bij een activiteit van plan zijn te werk te gaan of hoe ze te werk zijn gegaan.</w:t>
            </w:r>
          </w:p>
        </w:tc>
        <w:tc>
          <w:tcPr>
            <w:tcW w:w="937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CF7453" w:rsidRPr="00E61770" w:rsidRDefault="00CF7453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535F0F" w:rsidRPr="00FE251F" w:rsidTr="009B421C">
        <w:trPr>
          <w:trHeight w:val="83"/>
        </w:trPr>
        <w:tc>
          <w:tcPr>
            <w:tcW w:w="1618" w:type="dxa"/>
          </w:tcPr>
          <w:p w:rsidR="00535F0F" w:rsidRPr="00FE251F" w:rsidRDefault="00535F0F" w:rsidP="00535F0F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1.1.</w:t>
            </w:r>
            <w:r>
              <w:rPr>
                <w:rFonts w:ascii="Trebuchet MS" w:hAnsi="Trebuchet MS"/>
                <w:sz w:val="20"/>
              </w:rPr>
              <w:t>3.51</w:t>
            </w:r>
          </w:p>
        </w:tc>
        <w:tc>
          <w:tcPr>
            <w:tcW w:w="4888" w:type="dxa"/>
            <w:gridSpan w:val="2"/>
          </w:tcPr>
          <w:p w:rsidR="00535F0F" w:rsidRPr="00535F0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Vragen van de leraar over een behandeld onderwerp binnen de verschillende leergebieden beantwoorden:</w:t>
            </w:r>
          </w:p>
          <w:p w:rsidR="00535F0F" w:rsidRPr="00535F0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antwoorden op vragen om zich te oriënteren op een lesonderwerp;</w:t>
            </w:r>
          </w:p>
          <w:p w:rsidR="00535F0F" w:rsidRPr="00535F0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antwoorden op vragen die betrekking hebben op betekenissen;</w:t>
            </w:r>
          </w:p>
          <w:p w:rsidR="00535F0F" w:rsidRPr="00535F0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vrij letterlijk eigenschappen en kenmerken uit een context weergeven;</w:t>
            </w:r>
          </w:p>
          <w:p w:rsidR="00535F0F" w:rsidRPr="00535F0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vrij letterlijk gebeurtenissen, overeenkomsten en verschillen uit een context weergeven;</w:t>
            </w:r>
          </w:p>
          <w:p w:rsidR="00535F0F" w:rsidRPr="00535F0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vrij letterlijk verbanden uit een context weergeven;</w:t>
            </w:r>
          </w:p>
          <w:p w:rsidR="00535F0F" w:rsidRPr="00FE251F" w:rsidRDefault="00535F0F" w:rsidP="00535F0F">
            <w:pPr>
              <w:rPr>
                <w:rFonts w:ascii="Trebuchet MS" w:hAnsi="Trebuchet MS"/>
                <w:sz w:val="20"/>
              </w:rPr>
            </w:pPr>
            <w:r w:rsidRPr="00535F0F">
              <w:rPr>
                <w:rFonts w:ascii="Trebuchet MS" w:hAnsi="Trebuchet MS"/>
                <w:sz w:val="20"/>
              </w:rPr>
              <w:t>•</w:t>
            </w:r>
            <w:r w:rsidRPr="00535F0F">
              <w:rPr>
                <w:rFonts w:ascii="Trebuchet MS" w:hAnsi="Trebuchet MS"/>
                <w:sz w:val="20"/>
              </w:rPr>
              <w:tab/>
              <w:t>kerngedachten uit een context weergeven.</w:t>
            </w:r>
          </w:p>
        </w:tc>
        <w:tc>
          <w:tcPr>
            <w:tcW w:w="937" w:type="dxa"/>
          </w:tcPr>
          <w:p w:rsidR="00535F0F" w:rsidRPr="00E61770" w:rsidRDefault="00535F0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535F0F" w:rsidRPr="00E61770" w:rsidRDefault="00535F0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535F0F" w:rsidRPr="00E61770" w:rsidRDefault="00535F0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885D4B" w:rsidRPr="00FE251F" w:rsidTr="009B421C">
        <w:trPr>
          <w:trHeight w:val="83"/>
        </w:trPr>
        <w:tc>
          <w:tcPr>
            <w:tcW w:w="1618" w:type="dxa"/>
          </w:tcPr>
          <w:p w:rsidR="00885D4B" w:rsidRPr="00FE251F" w:rsidRDefault="00885D4B" w:rsidP="00885D4B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lastRenderedPageBreak/>
              <w:t>1.1.</w:t>
            </w:r>
            <w:r>
              <w:rPr>
                <w:rFonts w:ascii="Trebuchet MS" w:hAnsi="Trebuchet MS"/>
                <w:sz w:val="20"/>
              </w:rPr>
              <w:t>3.65</w:t>
            </w:r>
          </w:p>
        </w:tc>
        <w:tc>
          <w:tcPr>
            <w:tcW w:w="4888" w:type="dxa"/>
            <w:gridSpan w:val="2"/>
          </w:tcPr>
          <w:p w:rsidR="00885D4B" w:rsidRPr="00FE251F" w:rsidRDefault="00885D4B" w:rsidP="009B421C">
            <w:pPr>
              <w:rPr>
                <w:rFonts w:ascii="Trebuchet MS" w:hAnsi="Trebuchet MS"/>
                <w:sz w:val="20"/>
              </w:rPr>
            </w:pPr>
            <w:r w:rsidRPr="00885D4B">
              <w:rPr>
                <w:rFonts w:ascii="Trebuchet MS" w:hAnsi="Trebuchet MS"/>
                <w:sz w:val="20"/>
              </w:rPr>
              <w:t>Gerichte vragen voorbereiden en stellen om de gewenste informatie te bekomen bij leeftijdgenoten en bekende volwassenen.</w:t>
            </w:r>
            <w:r w:rsidRPr="00535F0F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7" w:type="dxa"/>
          </w:tcPr>
          <w:p w:rsidR="00885D4B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885D4B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885D4B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3033F" w:rsidRPr="00FE251F" w:rsidRDefault="00885D4B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GESPREKKEN VOEREN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4D61C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1.1.4.</w:t>
            </w:r>
            <w:r w:rsidR="0093033F" w:rsidRPr="00FE251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De eigen mening verwoorden in een grote kring en hun standpunt verduidelijken aan de hand van voorbeelden.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4D61C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1.1.4.</w:t>
            </w:r>
            <w:r w:rsidR="0093033F" w:rsidRPr="00FE251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De mening van een ander erkennen en erop reageren.</w:t>
            </w:r>
          </w:p>
        </w:tc>
        <w:tc>
          <w:tcPr>
            <w:tcW w:w="937" w:type="dxa"/>
          </w:tcPr>
          <w:p w:rsidR="0093033F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3033F" w:rsidRPr="00E61770" w:rsidRDefault="00885D4B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93033F" w:rsidRPr="00FE251F" w:rsidTr="009B421C">
        <w:trPr>
          <w:trHeight w:val="83"/>
        </w:trPr>
        <w:tc>
          <w:tcPr>
            <w:tcW w:w="1618" w:type="dxa"/>
          </w:tcPr>
          <w:p w:rsidR="0093033F" w:rsidRPr="00FE251F" w:rsidRDefault="004D61C3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1.1.4.</w:t>
            </w:r>
            <w:r w:rsidR="0093033F" w:rsidRPr="00FE251F">
              <w:rPr>
                <w:rFonts w:ascii="Trebuchet MS" w:hAnsi="Trebuchet MS"/>
                <w:sz w:val="20"/>
              </w:rPr>
              <w:t>18</w:t>
            </w:r>
          </w:p>
        </w:tc>
        <w:tc>
          <w:tcPr>
            <w:tcW w:w="4888" w:type="dxa"/>
            <w:gridSpan w:val="2"/>
          </w:tcPr>
          <w:p w:rsidR="0093033F" w:rsidRPr="00FE251F" w:rsidRDefault="0093033F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In een discussie hun standpunt of mening herzien of bijstellen.</w:t>
            </w:r>
          </w:p>
        </w:tc>
        <w:tc>
          <w:tcPr>
            <w:tcW w:w="937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3033F" w:rsidRPr="00E61770" w:rsidRDefault="0093033F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3033F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9B421C" w:rsidRPr="00FE251F" w:rsidTr="009B421C">
        <w:trPr>
          <w:trHeight w:val="83"/>
        </w:trPr>
        <w:tc>
          <w:tcPr>
            <w:tcW w:w="1618" w:type="dxa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88" w:type="dxa"/>
            <w:gridSpan w:val="2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LEZEN</w:t>
            </w:r>
          </w:p>
        </w:tc>
        <w:tc>
          <w:tcPr>
            <w:tcW w:w="937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09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B421C" w:rsidRPr="00FE251F" w:rsidTr="009B421C">
        <w:trPr>
          <w:trHeight w:val="83"/>
        </w:trPr>
        <w:tc>
          <w:tcPr>
            <w:tcW w:w="1618" w:type="dxa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1.</w:t>
            </w:r>
            <w:r>
              <w:rPr>
                <w:rFonts w:ascii="Trebuchet MS" w:hAnsi="Trebuchet MS"/>
                <w:sz w:val="20"/>
              </w:rPr>
              <w:t>2</w:t>
            </w:r>
            <w:r w:rsidRPr="00FE251F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>2</w:t>
            </w:r>
            <w:r w:rsidR="004D61C3">
              <w:rPr>
                <w:rFonts w:ascii="Trebuchet MS" w:hAnsi="Trebuchet MS"/>
                <w:sz w:val="20"/>
              </w:rPr>
              <w:t>.</w:t>
            </w:r>
            <w:r>
              <w:rPr>
                <w:rFonts w:ascii="Trebuchet MS" w:hAnsi="Trebuchet MS"/>
                <w:sz w:val="20"/>
              </w:rPr>
              <w:t>102</w:t>
            </w:r>
          </w:p>
        </w:tc>
        <w:tc>
          <w:tcPr>
            <w:tcW w:w="4888" w:type="dxa"/>
            <w:gridSpan w:val="2"/>
          </w:tcPr>
          <w:p w:rsidR="009B421C" w:rsidRPr="00FE251F" w:rsidRDefault="009B421C" w:rsidP="009B421C">
            <w:pPr>
              <w:rPr>
                <w:rFonts w:ascii="Trebuchet MS" w:hAnsi="Trebuchet MS"/>
                <w:sz w:val="20"/>
              </w:rPr>
            </w:pPr>
            <w:r w:rsidRPr="009B421C">
              <w:rPr>
                <w:rFonts w:ascii="Trebuchet MS" w:hAnsi="Trebuchet MS"/>
                <w:sz w:val="20"/>
              </w:rPr>
              <w:t>Voor hen bestemde complexere schriftelijke instructies begrijpen en uitvoeren.</w:t>
            </w:r>
          </w:p>
        </w:tc>
        <w:tc>
          <w:tcPr>
            <w:tcW w:w="937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B421C" w:rsidRPr="00E61770" w:rsidRDefault="009B421C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DC4055" w:rsidRPr="00CD38B3" w:rsidTr="009B421C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55" w:rsidRPr="00CD38B3" w:rsidRDefault="00DC4055" w:rsidP="004334DA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Mens &amp; maatschappij</w:t>
            </w:r>
          </w:p>
        </w:tc>
      </w:tr>
      <w:tr w:rsidR="007932C9" w:rsidRPr="00FE251F" w:rsidTr="009F0616"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7932C9" w:rsidRPr="00FE251F" w:rsidRDefault="007215A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3.1.1.</w:t>
            </w:r>
            <w:r w:rsidR="007932C9" w:rsidRPr="00FE251F">
              <w:rPr>
                <w:rFonts w:ascii="Trebuchet MS" w:hAnsi="Trebuchet MS"/>
                <w:sz w:val="20"/>
              </w:rPr>
              <w:t>28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</w:tcBorders>
            <w:vAlign w:val="center"/>
          </w:tcPr>
          <w:p w:rsidR="007932C9" w:rsidRPr="00FE251F" w:rsidRDefault="007932C9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Kritisch zijn en een eigen mening formuleren.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E61770" w:rsidRPr="00FE251F" w:rsidTr="00C0707A"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E61770" w:rsidRPr="00FE251F" w:rsidRDefault="00E61770" w:rsidP="00E61770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3.1.</w:t>
            </w:r>
            <w:r>
              <w:rPr>
                <w:rFonts w:ascii="Trebuchet MS" w:hAnsi="Trebuchet MS"/>
                <w:sz w:val="20"/>
              </w:rPr>
              <w:t>2.1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</w:tcBorders>
            <w:vAlign w:val="center"/>
          </w:tcPr>
          <w:p w:rsidR="00E61770" w:rsidRPr="00FE251F" w:rsidRDefault="00E61770" w:rsidP="00C0707A">
            <w:pPr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Een taak binnen de groep op een verantwoordelijke wijze oppakken.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E61770" w:rsidRPr="00FE251F" w:rsidTr="00C0707A">
        <w:tc>
          <w:tcPr>
            <w:tcW w:w="1618" w:type="dxa"/>
            <w:vAlign w:val="center"/>
          </w:tcPr>
          <w:p w:rsidR="00E61770" w:rsidRPr="00FE251F" w:rsidRDefault="00E61770" w:rsidP="00E61770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3.1.</w:t>
            </w:r>
            <w:r>
              <w:rPr>
                <w:rFonts w:ascii="Trebuchet MS" w:hAnsi="Trebuchet MS"/>
                <w:sz w:val="20"/>
              </w:rPr>
              <w:t>2.20</w:t>
            </w:r>
          </w:p>
        </w:tc>
        <w:tc>
          <w:tcPr>
            <w:tcW w:w="4888" w:type="dxa"/>
            <w:gridSpan w:val="2"/>
            <w:vAlign w:val="center"/>
          </w:tcPr>
          <w:p w:rsidR="00E61770" w:rsidRPr="00FE251F" w:rsidRDefault="00E61770" w:rsidP="00C0707A">
            <w:pPr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Met voorbeelden het belang illustreren van de fundamentele</w:t>
            </w:r>
            <w:r>
              <w:rPr>
                <w:rFonts w:ascii="Trebuchet MS" w:hAnsi="Trebuchet MS"/>
                <w:sz w:val="20"/>
              </w:rPr>
              <w:t xml:space="preserve"> Rechten van de Mens en de Rech</w:t>
            </w:r>
            <w:r w:rsidRPr="00E61770">
              <w:rPr>
                <w:rFonts w:ascii="Trebuchet MS" w:hAnsi="Trebuchet MS"/>
                <w:sz w:val="20"/>
              </w:rPr>
              <w:t>ten van het Kind.</w:t>
            </w:r>
          </w:p>
        </w:tc>
        <w:tc>
          <w:tcPr>
            <w:tcW w:w="937" w:type="dxa"/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36" w:type="dxa"/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  <w:vAlign w:val="center"/>
          </w:tcPr>
          <w:p w:rsidR="00E61770" w:rsidRPr="00E61770" w:rsidRDefault="00E61770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980314" w:rsidRPr="00FE251F" w:rsidTr="00C0707A">
        <w:tc>
          <w:tcPr>
            <w:tcW w:w="1618" w:type="dxa"/>
            <w:vAlign w:val="center"/>
          </w:tcPr>
          <w:p w:rsidR="00980314" w:rsidRPr="00FE251F" w:rsidRDefault="00980314" w:rsidP="00C0707A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3.1.3.30</w:t>
            </w:r>
          </w:p>
        </w:tc>
        <w:tc>
          <w:tcPr>
            <w:tcW w:w="4888" w:type="dxa"/>
            <w:gridSpan w:val="2"/>
            <w:vAlign w:val="center"/>
          </w:tcPr>
          <w:p w:rsidR="00980314" w:rsidRPr="00FE251F" w:rsidRDefault="00980314" w:rsidP="00C0707A">
            <w:pPr>
              <w:rPr>
                <w:rFonts w:ascii="Trebuchet MS" w:hAnsi="Trebuchet MS"/>
                <w:sz w:val="20"/>
              </w:rPr>
            </w:pPr>
            <w:r w:rsidRPr="00980314">
              <w:rPr>
                <w:rFonts w:ascii="Trebuchet MS" w:hAnsi="Trebuchet MS"/>
                <w:sz w:val="20"/>
              </w:rPr>
              <w:t>Gelijkenissen en verschilpunten m.b.t. levenswijze tuss</w:t>
            </w:r>
            <w:r>
              <w:rPr>
                <w:rFonts w:ascii="Trebuchet MS" w:hAnsi="Trebuchet MS"/>
                <w:sz w:val="20"/>
              </w:rPr>
              <w:t>en henzelf en mensen uit een an</w:t>
            </w:r>
            <w:r w:rsidRPr="00980314">
              <w:rPr>
                <w:rFonts w:ascii="Trebuchet MS" w:hAnsi="Trebuchet MS"/>
                <w:sz w:val="20"/>
              </w:rPr>
              <w:t>dere cultuur verwoorden.</w:t>
            </w:r>
          </w:p>
        </w:tc>
        <w:tc>
          <w:tcPr>
            <w:tcW w:w="937" w:type="dxa"/>
            <w:vAlign w:val="center"/>
          </w:tcPr>
          <w:p w:rsidR="00980314" w:rsidRPr="00E61770" w:rsidRDefault="00980314" w:rsidP="00C0707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36" w:type="dxa"/>
            <w:vAlign w:val="center"/>
          </w:tcPr>
          <w:p w:rsidR="00980314" w:rsidRPr="00E61770" w:rsidRDefault="00980314" w:rsidP="00C0707A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vAlign w:val="center"/>
          </w:tcPr>
          <w:p w:rsidR="00980314" w:rsidRPr="00E61770" w:rsidRDefault="00980314" w:rsidP="00C0707A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7932C9" w:rsidRPr="00FE251F" w:rsidTr="009F0616">
        <w:tc>
          <w:tcPr>
            <w:tcW w:w="1618" w:type="dxa"/>
            <w:vAlign w:val="center"/>
          </w:tcPr>
          <w:p w:rsidR="007932C9" w:rsidRPr="00FE251F" w:rsidRDefault="007215A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</w:t>
            </w:r>
            <w:r w:rsidR="007932C9" w:rsidRPr="00FE251F">
              <w:rPr>
                <w:rFonts w:ascii="Trebuchet MS" w:hAnsi="Trebuchet MS"/>
                <w:sz w:val="20"/>
              </w:rPr>
              <w:t>31</w:t>
            </w:r>
          </w:p>
        </w:tc>
        <w:tc>
          <w:tcPr>
            <w:tcW w:w="4888" w:type="dxa"/>
            <w:gridSpan w:val="2"/>
            <w:vAlign w:val="center"/>
          </w:tcPr>
          <w:p w:rsidR="007932C9" w:rsidRPr="00FE251F" w:rsidRDefault="007932C9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Op een positieve manier omgaan met verschillen in leefgewoontes en cultuur.</w:t>
            </w:r>
          </w:p>
        </w:tc>
        <w:tc>
          <w:tcPr>
            <w:tcW w:w="937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7932C9" w:rsidRPr="00FE251F" w:rsidTr="009F0616">
        <w:tc>
          <w:tcPr>
            <w:tcW w:w="1618" w:type="dxa"/>
            <w:vAlign w:val="center"/>
          </w:tcPr>
          <w:p w:rsidR="007932C9" w:rsidRPr="00FE251F" w:rsidRDefault="007215A9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</w:t>
            </w:r>
            <w:r w:rsidR="007932C9" w:rsidRPr="00FE251F">
              <w:rPr>
                <w:rFonts w:ascii="Trebuchet MS" w:hAnsi="Trebuchet MS"/>
                <w:sz w:val="20"/>
              </w:rPr>
              <w:t>70</w:t>
            </w:r>
          </w:p>
        </w:tc>
        <w:tc>
          <w:tcPr>
            <w:tcW w:w="4888" w:type="dxa"/>
            <w:gridSpan w:val="2"/>
            <w:vAlign w:val="center"/>
          </w:tcPr>
          <w:p w:rsidR="007932C9" w:rsidRPr="00FE251F" w:rsidRDefault="007932C9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Zich inleven in de leefwereld van leeftijdsgenoten in ontwikkelingslanden.</w:t>
            </w:r>
          </w:p>
        </w:tc>
        <w:tc>
          <w:tcPr>
            <w:tcW w:w="937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+</w:t>
            </w:r>
          </w:p>
        </w:tc>
      </w:tr>
      <w:tr w:rsidR="007932C9" w:rsidRPr="00FE251F" w:rsidTr="009F0616">
        <w:trPr>
          <w:trHeight w:val="83"/>
        </w:trPr>
        <w:tc>
          <w:tcPr>
            <w:tcW w:w="1618" w:type="dxa"/>
            <w:tcBorders>
              <w:bottom w:val="single" w:sz="4" w:space="0" w:color="000000" w:themeColor="text1"/>
            </w:tcBorders>
            <w:vAlign w:val="center"/>
          </w:tcPr>
          <w:p w:rsidR="007932C9" w:rsidRPr="00FE251F" w:rsidRDefault="007215A9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3.1.3.</w:t>
            </w:r>
            <w:r w:rsidR="007932C9" w:rsidRPr="00FE251F">
              <w:rPr>
                <w:rFonts w:ascii="Trebuchet MS" w:hAnsi="Trebuchet MS"/>
                <w:sz w:val="20"/>
              </w:rPr>
              <w:t>79</w:t>
            </w:r>
          </w:p>
        </w:tc>
        <w:tc>
          <w:tcPr>
            <w:tcW w:w="48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932C9" w:rsidRPr="00FE251F" w:rsidRDefault="007932C9" w:rsidP="009B421C">
            <w:pPr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Met voorbeelden illustreren op welke wijze internationale organisaties ernaar streven om het welzijn en/of de vrede in de wereld te bevorderen.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  <w:tcBorders>
              <w:bottom w:val="single" w:sz="4" w:space="0" w:color="000000" w:themeColor="text1"/>
            </w:tcBorders>
            <w:vAlign w:val="center"/>
          </w:tcPr>
          <w:p w:rsidR="007932C9" w:rsidRPr="00E61770" w:rsidRDefault="007932C9" w:rsidP="005C6CD1">
            <w:pPr>
              <w:jc w:val="center"/>
              <w:rPr>
                <w:rFonts w:ascii="Trebuchet MS" w:hAnsi="Trebuchet MS"/>
                <w:sz w:val="20"/>
              </w:rPr>
            </w:pPr>
            <w:r w:rsidRPr="00E61770">
              <w:rPr>
                <w:rFonts w:ascii="Trebuchet MS" w:hAnsi="Trebuchet MS"/>
                <w:sz w:val="20"/>
              </w:rPr>
              <w:t>x</w:t>
            </w:r>
          </w:p>
        </w:tc>
      </w:tr>
      <w:tr w:rsidR="00101623" w:rsidRPr="00CD38B3" w:rsidTr="009B421C">
        <w:trPr>
          <w:trHeight w:val="83"/>
        </w:trPr>
        <w:tc>
          <w:tcPr>
            <w:tcW w:w="9288" w:type="dxa"/>
            <w:gridSpan w:val="6"/>
            <w:vAlign w:val="center"/>
          </w:tcPr>
          <w:p w:rsidR="00101623" w:rsidRPr="00CD38B3" w:rsidRDefault="00101623" w:rsidP="009B421C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Muzische vorming</w:t>
            </w:r>
            <w:r w:rsidR="000030CE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- beeld</w:t>
            </w:r>
          </w:p>
        </w:tc>
      </w:tr>
      <w:tr w:rsidR="00101623" w:rsidRPr="00FE251F" w:rsidTr="009B421C">
        <w:trPr>
          <w:trHeight w:val="83"/>
        </w:trPr>
        <w:tc>
          <w:tcPr>
            <w:tcW w:w="1618" w:type="dxa"/>
          </w:tcPr>
          <w:p w:rsidR="00101623" w:rsidRPr="00FE251F" w:rsidRDefault="00101623" w:rsidP="0067015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</w:t>
            </w:r>
            <w:r w:rsidR="00670157">
              <w:rPr>
                <w:rFonts w:ascii="Trebuchet MS" w:hAnsi="Trebuchet MS"/>
                <w:sz w:val="20"/>
              </w:rPr>
              <w:t>1.1.1</w:t>
            </w:r>
          </w:p>
        </w:tc>
        <w:tc>
          <w:tcPr>
            <w:tcW w:w="4888" w:type="dxa"/>
            <w:gridSpan w:val="2"/>
          </w:tcPr>
          <w:p w:rsidR="00101623" w:rsidRPr="00342220" w:rsidRDefault="00670157" w:rsidP="009B421C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Waarnemen - betekenis</w:t>
            </w:r>
          </w:p>
          <w:p w:rsidR="00101623" w:rsidRPr="00FE251F" w:rsidRDefault="00670157" w:rsidP="009B421C">
            <w:pPr>
              <w:rPr>
                <w:rFonts w:ascii="Trebuchet MS" w:hAnsi="Trebuchet MS"/>
                <w:sz w:val="20"/>
              </w:rPr>
            </w:pPr>
            <w:r w:rsidRPr="00670157">
              <w:rPr>
                <w:rFonts w:ascii="Trebuchet MS" w:hAnsi="Trebuchet MS"/>
                <w:sz w:val="20"/>
              </w:rPr>
              <w:t>Verwoorden welke impressies de waarneming oproept.</w:t>
            </w:r>
          </w:p>
        </w:tc>
        <w:tc>
          <w:tcPr>
            <w:tcW w:w="937" w:type="dxa"/>
          </w:tcPr>
          <w:p w:rsidR="00101623" w:rsidRPr="00FE251F" w:rsidRDefault="00101623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101623" w:rsidRPr="00342220" w:rsidRDefault="00670157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101623" w:rsidRPr="00FE251F" w:rsidRDefault="00670157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  <w:tr w:rsidR="009D0478" w:rsidRPr="00FE251F" w:rsidTr="009B421C">
        <w:trPr>
          <w:trHeight w:val="83"/>
        </w:trPr>
        <w:tc>
          <w:tcPr>
            <w:tcW w:w="1618" w:type="dxa"/>
          </w:tcPr>
          <w:p w:rsidR="009D0478" w:rsidRPr="00FE251F" w:rsidRDefault="009D0478" w:rsidP="009D047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4.1.2.1</w:t>
            </w:r>
          </w:p>
        </w:tc>
        <w:tc>
          <w:tcPr>
            <w:tcW w:w="4888" w:type="dxa"/>
            <w:gridSpan w:val="2"/>
          </w:tcPr>
          <w:p w:rsidR="009D0478" w:rsidRPr="00342220" w:rsidRDefault="009D0478" w:rsidP="009B421C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Verwerken en vormgeven - betekenis</w:t>
            </w:r>
          </w:p>
          <w:p w:rsidR="009D0478" w:rsidRPr="00FE251F" w:rsidRDefault="009D0478" w:rsidP="009B421C">
            <w:pPr>
              <w:rPr>
                <w:rFonts w:ascii="Trebuchet MS" w:hAnsi="Trebuchet MS"/>
                <w:sz w:val="20"/>
              </w:rPr>
            </w:pPr>
            <w:r w:rsidRPr="009D0478">
              <w:rPr>
                <w:rFonts w:ascii="Trebuchet MS" w:hAnsi="Trebuchet MS"/>
                <w:sz w:val="20"/>
              </w:rPr>
              <w:t>Een beeldend werk maken door gevoelens, fantasieën, ervaringen en situaties persoonlijk expressief te verwerken, al dan niet gebruik makend van een ontwerp.</w:t>
            </w:r>
          </w:p>
        </w:tc>
        <w:tc>
          <w:tcPr>
            <w:tcW w:w="937" w:type="dxa"/>
          </w:tcPr>
          <w:p w:rsidR="009D0478" w:rsidRPr="00FE251F" w:rsidRDefault="009D0478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9D0478" w:rsidRPr="00342220" w:rsidRDefault="009D0478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9D0478" w:rsidRPr="00FE251F" w:rsidRDefault="009D0478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</w:tbl>
    <w:p w:rsidR="00203E7B" w:rsidRDefault="00203E7B">
      <w:r>
        <w:br w:type="page"/>
      </w:r>
      <w:bookmarkStart w:id="10" w:name="_GoBack"/>
      <w:bookmarkEnd w:id="1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8"/>
        <w:gridCol w:w="4888"/>
        <w:gridCol w:w="937"/>
        <w:gridCol w:w="936"/>
        <w:gridCol w:w="909"/>
      </w:tblGrid>
      <w:tr w:rsidR="000030CE" w:rsidRPr="00CD38B3" w:rsidTr="009B421C">
        <w:trPr>
          <w:trHeight w:val="83"/>
        </w:trPr>
        <w:tc>
          <w:tcPr>
            <w:tcW w:w="9288" w:type="dxa"/>
            <w:gridSpan w:val="5"/>
            <w:vAlign w:val="center"/>
          </w:tcPr>
          <w:p w:rsidR="000030CE" w:rsidRPr="00CD38B3" w:rsidRDefault="000030CE" w:rsidP="000030CE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lastRenderedPageBreak/>
              <w:t>Muzische vorming – algemene attitudes en vaardigheden</w:t>
            </w:r>
          </w:p>
        </w:tc>
      </w:tr>
      <w:tr w:rsidR="000030CE" w:rsidRPr="00FE251F" w:rsidTr="009B421C">
        <w:trPr>
          <w:trHeight w:val="83"/>
        </w:trPr>
        <w:tc>
          <w:tcPr>
            <w:tcW w:w="1618" w:type="dxa"/>
          </w:tcPr>
          <w:p w:rsidR="000030CE" w:rsidRPr="00FE251F" w:rsidRDefault="000030CE" w:rsidP="000030C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4.5.1.6</w:t>
            </w:r>
          </w:p>
        </w:tc>
        <w:tc>
          <w:tcPr>
            <w:tcW w:w="4888" w:type="dxa"/>
          </w:tcPr>
          <w:p w:rsidR="000030CE" w:rsidRPr="00FE251F" w:rsidRDefault="000030CE" w:rsidP="009B421C">
            <w:pPr>
              <w:rPr>
                <w:rFonts w:ascii="Trebuchet MS" w:hAnsi="Trebuchet MS"/>
                <w:sz w:val="20"/>
              </w:rPr>
            </w:pPr>
            <w:r w:rsidRPr="000030CE">
              <w:rPr>
                <w:rFonts w:ascii="Trebuchet MS" w:hAnsi="Trebuchet MS"/>
                <w:sz w:val="20"/>
              </w:rPr>
              <w:t>Vertrouwen hebben in hun muzische expressiemogelijkheden en muzische voorkeuren of talenten ontdekken en ontwikkelen.</w:t>
            </w:r>
          </w:p>
        </w:tc>
        <w:tc>
          <w:tcPr>
            <w:tcW w:w="937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0030CE" w:rsidRPr="00342220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  <w:tr w:rsidR="000030CE" w:rsidRPr="00FE251F" w:rsidTr="009B421C">
        <w:trPr>
          <w:trHeight w:val="83"/>
        </w:trPr>
        <w:tc>
          <w:tcPr>
            <w:tcW w:w="1618" w:type="dxa"/>
          </w:tcPr>
          <w:p w:rsidR="000030CE" w:rsidRPr="00FE251F" w:rsidRDefault="000030CE" w:rsidP="000030C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4.5.1.7</w:t>
            </w:r>
          </w:p>
        </w:tc>
        <w:tc>
          <w:tcPr>
            <w:tcW w:w="4888" w:type="dxa"/>
          </w:tcPr>
          <w:p w:rsidR="000030CE" w:rsidRPr="00FE251F" w:rsidRDefault="000030CE" w:rsidP="009B421C">
            <w:pPr>
              <w:rPr>
                <w:rFonts w:ascii="Trebuchet MS" w:hAnsi="Trebuchet MS"/>
                <w:sz w:val="20"/>
              </w:rPr>
            </w:pPr>
            <w:r w:rsidRPr="000030CE">
              <w:rPr>
                <w:rFonts w:ascii="Trebuchet MS" w:hAnsi="Trebuchet MS"/>
                <w:sz w:val="20"/>
              </w:rPr>
              <w:t>Durven hun eigen expressiestijl en creatieve uitingen tonen.</w:t>
            </w:r>
          </w:p>
        </w:tc>
        <w:tc>
          <w:tcPr>
            <w:tcW w:w="937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0030CE" w:rsidRPr="00342220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09" w:type="dxa"/>
          </w:tcPr>
          <w:p w:rsidR="000030CE" w:rsidRPr="00FE251F" w:rsidRDefault="000030CE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</w:tr>
      <w:tr w:rsidR="00342220" w:rsidRPr="00CD38B3" w:rsidTr="009B421C">
        <w:trPr>
          <w:trHeight w:val="83"/>
        </w:trPr>
        <w:tc>
          <w:tcPr>
            <w:tcW w:w="9288" w:type="dxa"/>
            <w:gridSpan w:val="5"/>
            <w:vAlign w:val="center"/>
          </w:tcPr>
          <w:p w:rsidR="00342220" w:rsidRPr="00CD38B3" w:rsidRDefault="00342220" w:rsidP="009B421C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Media</w:t>
            </w:r>
          </w:p>
        </w:tc>
      </w:tr>
      <w:tr w:rsidR="00342220" w:rsidRPr="00FE251F" w:rsidTr="009B421C">
        <w:trPr>
          <w:trHeight w:val="83"/>
        </w:trPr>
        <w:tc>
          <w:tcPr>
            <w:tcW w:w="1618" w:type="dxa"/>
          </w:tcPr>
          <w:p w:rsidR="00342220" w:rsidRPr="00FE251F" w:rsidRDefault="00342220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7.2.6</w:t>
            </w:r>
          </w:p>
        </w:tc>
        <w:tc>
          <w:tcPr>
            <w:tcW w:w="4888" w:type="dxa"/>
          </w:tcPr>
          <w:p w:rsidR="00342220" w:rsidRPr="00342220" w:rsidRDefault="00342220" w:rsidP="009B421C">
            <w:pPr>
              <w:rPr>
                <w:rFonts w:ascii="Trebuchet MS" w:hAnsi="Trebuchet MS"/>
                <w:b/>
                <w:sz w:val="20"/>
              </w:rPr>
            </w:pPr>
            <w:r w:rsidRPr="00342220">
              <w:rPr>
                <w:rFonts w:ascii="Trebuchet MS" w:hAnsi="Trebuchet MS"/>
                <w:b/>
                <w:sz w:val="20"/>
              </w:rPr>
              <w:t>Begrijpen van de relatie zender – boodschapper – ontvanger(s) – medium</w:t>
            </w:r>
          </w:p>
          <w:p w:rsidR="00342220" w:rsidRPr="00FE251F" w:rsidRDefault="00342220" w:rsidP="009B421C">
            <w:pPr>
              <w:rPr>
                <w:rFonts w:ascii="Trebuchet MS" w:hAnsi="Trebuchet MS"/>
                <w:sz w:val="20"/>
              </w:rPr>
            </w:pPr>
            <w:r w:rsidRPr="00342220">
              <w:rPr>
                <w:rFonts w:ascii="Trebuchet MS" w:hAnsi="Trebuchet MS"/>
                <w:sz w:val="20"/>
              </w:rPr>
              <w:t>Aandachtig luisteren en/of kijken naar voor hen bestemde boodschappen en de betekenis ervan begrijpen.</w:t>
            </w:r>
          </w:p>
        </w:tc>
        <w:tc>
          <w:tcPr>
            <w:tcW w:w="937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342220" w:rsidRPr="00342220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342220"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 w:rsidRPr="00FE251F">
              <w:rPr>
                <w:rFonts w:ascii="Trebuchet MS" w:hAnsi="Trebuchet MS"/>
                <w:sz w:val="20"/>
              </w:rPr>
              <w:t>+</w:t>
            </w:r>
          </w:p>
        </w:tc>
      </w:tr>
      <w:tr w:rsidR="00342220" w:rsidRPr="00FE251F" w:rsidTr="009B421C">
        <w:trPr>
          <w:trHeight w:val="83"/>
        </w:trPr>
        <w:tc>
          <w:tcPr>
            <w:tcW w:w="1618" w:type="dxa"/>
          </w:tcPr>
          <w:p w:rsidR="00342220" w:rsidRDefault="00342220" w:rsidP="009B421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7.5.6</w:t>
            </w:r>
          </w:p>
        </w:tc>
        <w:tc>
          <w:tcPr>
            <w:tcW w:w="4888" w:type="dxa"/>
          </w:tcPr>
          <w:p w:rsidR="00342220" w:rsidRDefault="00342220" w:rsidP="009B421C">
            <w:pPr>
              <w:rPr>
                <w:rFonts w:ascii="Trebuchet MS" w:hAnsi="Trebuchet MS"/>
                <w:b/>
                <w:sz w:val="20"/>
              </w:rPr>
            </w:pPr>
            <w:r w:rsidRPr="00342220">
              <w:rPr>
                <w:rFonts w:ascii="Trebuchet MS" w:hAnsi="Trebuchet MS"/>
                <w:b/>
                <w:sz w:val="20"/>
              </w:rPr>
              <w:t>Verantwoord omgaan met boodschappen</w:t>
            </w:r>
          </w:p>
          <w:p w:rsidR="00342220" w:rsidRPr="00342220" w:rsidRDefault="00342220" w:rsidP="009B421C">
            <w:pPr>
              <w:rPr>
                <w:rFonts w:ascii="Trebuchet MS" w:hAnsi="Trebuchet MS"/>
                <w:sz w:val="20"/>
              </w:rPr>
            </w:pPr>
            <w:r w:rsidRPr="00342220">
              <w:rPr>
                <w:rFonts w:ascii="Trebuchet MS" w:hAnsi="Trebuchet MS"/>
                <w:sz w:val="20"/>
              </w:rPr>
              <w:t>Reflecteren over het werkelijkheidsgehalte van een boodschap.</w:t>
            </w:r>
          </w:p>
        </w:tc>
        <w:tc>
          <w:tcPr>
            <w:tcW w:w="937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936" w:type="dxa"/>
          </w:tcPr>
          <w:p w:rsidR="00342220" w:rsidRPr="00342220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+</w:t>
            </w:r>
          </w:p>
        </w:tc>
        <w:tc>
          <w:tcPr>
            <w:tcW w:w="909" w:type="dxa"/>
          </w:tcPr>
          <w:p w:rsidR="00342220" w:rsidRPr="00FE251F" w:rsidRDefault="00342220" w:rsidP="009B421C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0B4B35" w:rsidRPr="00CD38B3" w:rsidRDefault="000B4B35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br w:type="page"/>
      </w:r>
    </w:p>
    <w:p w:rsidR="000B4B35" w:rsidRPr="00CD38B3" w:rsidRDefault="004F315E" w:rsidP="000B4B35">
      <w:pPr>
        <w:rPr>
          <w:rFonts w:ascii="Trebuchet MS" w:hAnsi="Trebuchet MS"/>
          <w:szCs w:val="22"/>
        </w:rPr>
      </w:pPr>
      <w:r w:rsidRPr="00CD38B3">
        <w:rPr>
          <w:rFonts w:ascii="Trebuchet MS" w:hAnsi="Trebuchet MS"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0" locked="0" layoutInCell="1" allowOverlap="1" wp14:anchorId="27A0F2A0" wp14:editId="6488A9E2">
            <wp:simplePos x="0" y="0"/>
            <wp:positionH relativeFrom="column">
              <wp:posOffset>-41275</wp:posOffset>
            </wp:positionH>
            <wp:positionV relativeFrom="paragraph">
              <wp:posOffset>-328295</wp:posOffset>
            </wp:positionV>
            <wp:extent cx="1132205" cy="11322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B35" w:rsidRDefault="000B4B35" w:rsidP="000B4B35">
      <w:pPr>
        <w:rPr>
          <w:rFonts w:ascii="Trebuchet MS" w:hAnsi="Trebuchet MS"/>
          <w:b/>
          <w:sz w:val="28"/>
          <w:szCs w:val="28"/>
        </w:rPr>
      </w:pPr>
      <w:r w:rsidRPr="00CD38B3">
        <w:rPr>
          <w:rFonts w:ascii="Trebuchet MS" w:hAnsi="Trebuchet MS"/>
          <w:b/>
          <w:sz w:val="28"/>
          <w:szCs w:val="28"/>
        </w:rPr>
        <w:t>Leerplandoelen OVSG</w:t>
      </w:r>
    </w:p>
    <w:p w:rsidR="004F315E" w:rsidRDefault="004F315E" w:rsidP="000B4B35">
      <w:pPr>
        <w:rPr>
          <w:rFonts w:ascii="Trebuchet MS" w:hAnsi="Trebuchet MS"/>
          <w:b/>
          <w:sz w:val="28"/>
          <w:szCs w:val="28"/>
        </w:rPr>
      </w:pPr>
    </w:p>
    <w:p w:rsidR="0081634E" w:rsidRDefault="0081634E" w:rsidP="000B4B35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2"/>
        <w:gridCol w:w="5120"/>
        <w:gridCol w:w="966"/>
        <w:gridCol w:w="965"/>
        <w:gridCol w:w="935"/>
      </w:tblGrid>
      <w:tr w:rsidR="009F0616" w:rsidRPr="00CD38B3" w:rsidTr="000B4B35">
        <w:tc>
          <w:tcPr>
            <w:tcW w:w="6422" w:type="dxa"/>
            <w:gridSpan w:val="2"/>
            <w:tcBorders>
              <w:top w:val="nil"/>
              <w:left w:val="nil"/>
            </w:tcBorders>
          </w:tcPr>
          <w:p w:rsidR="009F0616" w:rsidRPr="00CD38B3" w:rsidRDefault="009F0616" w:rsidP="009F0616">
            <w:pPr>
              <w:jc w:val="center"/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966" w:type="dxa"/>
          </w:tcPr>
          <w:p w:rsidR="009F0616" w:rsidRPr="00CD38B3" w:rsidRDefault="009F0616" w:rsidP="009B421C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1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ste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65" w:type="dxa"/>
          </w:tcPr>
          <w:p w:rsidR="009F0616" w:rsidRPr="00CD38B3" w:rsidRDefault="009F0616" w:rsidP="009B421C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2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  <w:tc>
          <w:tcPr>
            <w:tcW w:w="935" w:type="dxa"/>
          </w:tcPr>
          <w:p w:rsidR="009F0616" w:rsidRPr="00CD38B3" w:rsidRDefault="009F0616" w:rsidP="009B421C">
            <w:pPr>
              <w:jc w:val="center"/>
              <w:rPr>
                <w:rFonts w:ascii="Trebuchet MS" w:hAnsi="Trebuchet MS"/>
                <w:szCs w:val="22"/>
              </w:rPr>
            </w:pPr>
            <w:r w:rsidRPr="00CD38B3">
              <w:rPr>
                <w:rFonts w:ascii="Trebuchet MS" w:hAnsi="Trebuchet MS"/>
                <w:szCs w:val="22"/>
              </w:rPr>
              <w:t>3</w:t>
            </w:r>
            <w:r w:rsidRPr="00CD38B3">
              <w:rPr>
                <w:rFonts w:ascii="Trebuchet MS" w:hAnsi="Trebuchet MS"/>
                <w:szCs w:val="22"/>
                <w:vertAlign w:val="superscript"/>
              </w:rPr>
              <w:t>de</w:t>
            </w:r>
            <w:r w:rsidRPr="00CD38B3">
              <w:rPr>
                <w:rFonts w:ascii="Trebuchet MS" w:hAnsi="Trebuchet MS"/>
                <w:szCs w:val="22"/>
              </w:rPr>
              <w:t xml:space="preserve"> graad</w:t>
            </w:r>
          </w:p>
        </w:tc>
      </w:tr>
      <w:tr w:rsidR="009F51D6" w:rsidRPr="00CD38B3" w:rsidTr="00C0707A">
        <w:tc>
          <w:tcPr>
            <w:tcW w:w="9288" w:type="dxa"/>
            <w:gridSpan w:val="5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Muzische vorming - beeld</w:t>
            </w:r>
            <w:r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MV-BLD-OM-3.4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Kinderen kunnen de materialen en hulpmiddelen met voldoende inzicht en vaardigheden gebruiken om vorm te geven aan de eigen belevingswereld.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MV-BLD-BS-6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Kinderen ervaren dat beelden een inhoud, betekenis of doel kunnen hebben.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9288" w:type="dxa"/>
            <w:gridSpan w:val="5"/>
          </w:tcPr>
          <w:p w:rsidR="009F51D6" w:rsidRPr="00CD38B3" w:rsidRDefault="009F51D6" w:rsidP="009F51D6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Muzische vorming - media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MV-MED-MKL-1.3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De kinderen weten dat beelden en/of geluiden iets vertellen.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1302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MV-MED-MO-4.2</w:t>
            </w:r>
          </w:p>
        </w:tc>
        <w:tc>
          <w:tcPr>
            <w:tcW w:w="5120" w:type="dxa"/>
          </w:tcPr>
          <w:p w:rsidR="009F51D6" w:rsidRPr="00CD38B3" w:rsidRDefault="009F51D6" w:rsidP="00C0707A">
            <w:pPr>
              <w:rPr>
                <w:rFonts w:ascii="Trebuchet MS" w:hAnsi="Trebuchet MS"/>
                <w:szCs w:val="22"/>
              </w:rPr>
            </w:pPr>
            <w:r w:rsidRPr="009F51D6">
              <w:rPr>
                <w:rFonts w:ascii="Trebuchet MS" w:hAnsi="Trebuchet MS"/>
                <w:szCs w:val="22"/>
              </w:rPr>
              <w:t>De kinderen kunnen mediaproducten aandachtig bekijken en/of beluisteren.</w:t>
            </w:r>
          </w:p>
        </w:tc>
        <w:tc>
          <w:tcPr>
            <w:tcW w:w="966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9F51D6" w:rsidRPr="00CD38B3" w:rsidTr="00C0707A">
        <w:tc>
          <w:tcPr>
            <w:tcW w:w="9288" w:type="dxa"/>
            <w:gridSpan w:val="5"/>
          </w:tcPr>
          <w:p w:rsidR="009F51D6" w:rsidRPr="00CD38B3" w:rsidRDefault="009F51D6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</w:t>
            </w:r>
            <w:r w:rsidR="0065464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- luisteren</w:t>
            </w:r>
          </w:p>
        </w:tc>
      </w:tr>
      <w:tr w:rsidR="00654643" w:rsidRPr="00CD38B3" w:rsidTr="00C0707A">
        <w:tc>
          <w:tcPr>
            <w:tcW w:w="1302" w:type="dxa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NL-LUI-BV-B04.02</w:t>
            </w:r>
          </w:p>
        </w:tc>
        <w:tc>
          <w:tcPr>
            <w:tcW w:w="5120" w:type="dxa"/>
            <w:vAlign w:val="center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De leerlingen kunnen de opeenvolging in de beluisterde informatie volgen.</w:t>
            </w:r>
          </w:p>
        </w:tc>
        <w:tc>
          <w:tcPr>
            <w:tcW w:w="966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A</w:t>
            </w:r>
          </w:p>
        </w:tc>
        <w:tc>
          <w:tcPr>
            <w:tcW w:w="93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</w:tr>
      <w:tr w:rsidR="00654643" w:rsidRPr="00CD38B3" w:rsidTr="00C0707A">
        <w:tc>
          <w:tcPr>
            <w:tcW w:w="1302" w:type="dxa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NL-LUI-TV-01.08</w:t>
            </w:r>
          </w:p>
        </w:tc>
        <w:tc>
          <w:tcPr>
            <w:tcW w:w="5120" w:type="dxa"/>
            <w:vAlign w:val="center"/>
          </w:tcPr>
          <w:p w:rsidR="00654643" w:rsidRPr="00CD38B3" w:rsidRDefault="00654643" w:rsidP="00C0707A">
            <w:pPr>
              <w:rPr>
                <w:rFonts w:ascii="Trebuchet MS" w:hAnsi="Trebuchet MS"/>
                <w:szCs w:val="22"/>
              </w:rPr>
            </w:pPr>
            <w:r w:rsidRPr="00654643">
              <w:rPr>
                <w:rFonts w:ascii="Trebuchet MS" w:hAnsi="Trebuchet MS"/>
                <w:szCs w:val="22"/>
              </w:rPr>
              <w:t>De leerlingen kunnen instructies bij opdrachten uitvoeren. Ze kunnen zich een voorstelling maken bij langere instructies.</w:t>
            </w:r>
          </w:p>
        </w:tc>
        <w:tc>
          <w:tcPr>
            <w:tcW w:w="966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654643" w:rsidRPr="00CD38B3" w:rsidRDefault="0065464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  <w:tr w:rsidR="004376FB" w:rsidRPr="00CD38B3" w:rsidTr="00C0707A">
        <w:tc>
          <w:tcPr>
            <w:tcW w:w="9288" w:type="dxa"/>
            <w:gridSpan w:val="5"/>
          </w:tcPr>
          <w:p w:rsidR="004376FB" w:rsidRPr="00CD38B3" w:rsidRDefault="004376FB" w:rsidP="004376FB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 - spreken</w:t>
            </w:r>
          </w:p>
        </w:tc>
      </w:tr>
      <w:tr w:rsidR="004376FB" w:rsidRPr="00CD38B3" w:rsidTr="00C0707A">
        <w:tc>
          <w:tcPr>
            <w:tcW w:w="1302" w:type="dxa"/>
          </w:tcPr>
          <w:p w:rsidR="004376FB" w:rsidRPr="00CD38B3" w:rsidRDefault="004376FB" w:rsidP="00C0707A">
            <w:pPr>
              <w:rPr>
                <w:rFonts w:ascii="Trebuchet MS" w:hAnsi="Trebuchet MS"/>
                <w:szCs w:val="22"/>
              </w:rPr>
            </w:pPr>
            <w:r w:rsidRPr="004376FB">
              <w:rPr>
                <w:rFonts w:ascii="Trebuchet MS" w:hAnsi="Trebuchet MS"/>
                <w:szCs w:val="22"/>
              </w:rPr>
              <w:t>NL-SPR-GESPR-TV-01-18</w:t>
            </w:r>
          </w:p>
        </w:tc>
        <w:tc>
          <w:tcPr>
            <w:tcW w:w="5120" w:type="dxa"/>
            <w:vAlign w:val="center"/>
          </w:tcPr>
          <w:p w:rsidR="004376FB" w:rsidRPr="00CD38B3" w:rsidRDefault="004376FB" w:rsidP="00C0707A">
            <w:pPr>
              <w:rPr>
                <w:rFonts w:ascii="Trebuchet MS" w:hAnsi="Trebuchet MS"/>
                <w:szCs w:val="22"/>
              </w:rPr>
            </w:pPr>
            <w:r w:rsidRPr="004376FB">
              <w:rPr>
                <w:rFonts w:ascii="Trebuchet MS" w:hAnsi="Trebuchet MS"/>
                <w:szCs w:val="22"/>
              </w:rPr>
              <w:t>De leerlingen kunnen aan een geïnterviewde persoon precieze en passende vragen stellen die de gewenste informatie opleveren.</w:t>
            </w:r>
          </w:p>
        </w:tc>
        <w:tc>
          <w:tcPr>
            <w:tcW w:w="966" w:type="dxa"/>
            <w:vAlign w:val="center"/>
          </w:tcPr>
          <w:p w:rsidR="004376FB" w:rsidRPr="00CD38B3" w:rsidRDefault="004376FB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76FB" w:rsidRPr="00CD38B3" w:rsidRDefault="004376FB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A</w:t>
            </w:r>
          </w:p>
        </w:tc>
        <w:tc>
          <w:tcPr>
            <w:tcW w:w="935" w:type="dxa"/>
            <w:vAlign w:val="center"/>
          </w:tcPr>
          <w:p w:rsidR="004376FB" w:rsidRPr="00CD38B3" w:rsidRDefault="004376FB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</w:tr>
      <w:tr w:rsidR="00253D7D" w:rsidRPr="00CD38B3" w:rsidTr="00C0707A">
        <w:tc>
          <w:tcPr>
            <w:tcW w:w="1302" w:type="dxa"/>
          </w:tcPr>
          <w:p w:rsidR="00253D7D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NL-SPR-GESPR-TV-03-03</w:t>
            </w:r>
          </w:p>
        </w:tc>
        <w:tc>
          <w:tcPr>
            <w:tcW w:w="5120" w:type="dxa"/>
            <w:vAlign w:val="center"/>
          </w:tcPr>
          <w:p w:rsidR="00253D7D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De leerlingen kunnen in discussies met gevarieerde bedoelingen ten overstaan van leeftijdgenoten en bekende volwassenen argumenten en tegenargumenten, standpunten, voorstellen en tegenvoorstellen in de discussie aanwenden.</w:t>
            </w:r>
          </w:p>
        </w:tc>
        <w:tc>
          <w:tcPr>
            <w:tcW w:w="966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  <w:tc>
          <w:tcPr>
            <w:tcW w:w="935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</w:tr>
      <w:tr w:rsidR="00253D7D" w:rsidRPr="00CD38B3" w:rsidTr="00C0707A">
        <w:tc>
          <w:tcPr>
            <w:tcW w:w="9288" w:type="dxa"/>
            <w:gridSpan w:val="5"/>
          </w:tcPr>
          <w:p w:rsidR="00253D7D" w:rsidRPr="00CD38B3" w:rsidRDefault="00253D7D" w:rsidP="00253D7D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Nederlands - lezen</w:t>
            </w:r>
          </w:p>
        </w:tc>
      </w:tr>
      <w:tr w:rsidR="00253D7D" w:rsidRPr="00CD38B3" w:rsidTr="00C0707A">
        <w:tc>
          <w:tcPr>
            <w:tcW w:w="1302" w:type="dxa"/>
          </w:tcPr>
          <w:p w:rsidR="00253D7D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NL-LEZ-TV-01-04</w:t>
            </w:r>
          </w:p>
        </w:tc>
        <w:tc>
          <w:tcPr>
            <w:tcW w:w="5120" w:type="dxa"/>
            <w:vAlign w:val="center"/>
          </w:tcPr>
          <w:p w:rsidR="00F607EC" w:rsidRPr="00CD38B3" w:rsidRDefault="00253D7D" w:rsidP="00C0707A">
            <w:pPr>
              <w:rPr>
                <w:rFonts w:ascii="Trebuchet MS" w:hAnsi="Trebuchet MS"/>
                <w:szCs w:val="22"/>
              </w:rPr>
            </w:pPr>
            <w:r w:rsidRPr="00253D7D">
              <w:rPr>
                <w:rFonts w:ascii="Trebuchet MS" w:hAnsi="Trebuchet MS"/>
                <w:szCs w:val="22"/>
              </w:rPr>
              <w:t>De leerlingen kunnen instructies bij opdrachten lezen en correct uitvoeren. Ze kunnen lange instructies verdelen in kleinere stappen (deelinstructies).</w:t>
            </w:r>
          </w:p>
        </w:tc>
        <w:tc>
          <w:tcPr>
            <w:tcW w:w="966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253D7D" w:rsidRPr="00CD38B3" w:rsidRDefault="00253D7D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253D7D" w:rsidRPr="00CD38B3" w:rsidRDefault="001D711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</w:tbl>
    <w:p w:rsidR="005C18E0" w:rsidRDefault="005C18E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2"/>
        <w:gridCol w:w="5120"/>
        <w:gridCol w:w="966"/>
        <w:gridCol w:w="965"/>
        <w:gridCol w:w="935"/>
      </w:tblGrid>
      <w:tr w:rsidR="001D7113" w:rsidRPr="00CD38B3" w:rsidTr="00C0707A">
        <w:tc>
          <w:tcPr>
            <w:tcW w:w="9288" w:type="dxa"/>
            <w:gridSpan w:val="5"/>
          </w:tcPr>
          <w:p w:rsidR="001D7113" w:rsidRPr="00CD38B3" w:rsidRDefault="001D7113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lastRenderedPageBreak/>
              <w:t>Sociale vaardigheden</w:t>
            </w:r>
          </w:p>
        </w:tc>
      </w:tr>
      <w:tr w:rsidR="001D7113" w:rsidRPr="00CD38B3" w:rsidTr="00C0707A">
        <w:tc>
          <w:tcPr>
            <w:tcW w:w="1302" w:type="dxa"/>
          </w:tcPr>
          <w:p w:rsidR="001D7113" w:rsidRPr="00CD38B3" w:rsidRDefault="001D7113" w:rsidP="00C0707A">
            <w:pPr>
              <w:rPr>
                <w:rFonts w:ascii="Trebuchet MS" w:hAnsi="Trebuchet MS"/>
                <w:szCs w:val="22"/>
              </w:rPr>
            </w:pPr>
            <w:r w:rsidRPr="001D7113">
              <w:rPr>
                <w:rFonts w:ascii="Trebuchet MS" w:hAnsi="Trebuchet MS"/>
                <w:szCs w:val="22"/>
              </w:rPr>
              <w:t>LOD-SOV-01.04</w:t>
            </w:r>
          </w:p>
        </w:tc>
        <w:tc>
          <w:tcPr>
            <w:tcW w:w="5120" w:type="dxa"/>
          </w:tcPr>
          <w:p w:rsidR="001D7113" w:rsidRPr="00CD38B3" w:rsidRDefault="001D7113" w:rsidP="00C0707A">
            <w:pPr>
              <w:rPr>
                <w:rFonts w:ascii="Trebuchet MS" w:hAnsi="Trebuchet MS"/>
                <w:szCs w:val="22"/>
              </w:rPr>
            </w:pPr>
            <w:r w:rsidRPr="001D7113">
              <w:rPr>
                <w:rFonts w:ascii="Trebuchet MS" w:hAnsi="Trebuchet MS"/>
                <w:szCs w:val="22"/>
              </w:rPr>
              <w:t>De leerlingen kunnen respect en waardering opbrengen in omgang met anderen.</w:t>
            </w:r>
          </w:p>
        </w:tc>
        <w:tc>
          <w:tcPr>
            <w:tcW w:w="966" w:type="dxa"/>
            <w:vAlign w:val="center"/>
          </w:tcPr>
          <w:p w:rsidR="001D7113" w:rsidRPr="00CD38B3" w:rsidRDefault="00285E7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x</w:t>
            </w:r>
          </w:p>
        </w:tc>
        <w:tc>
          <w:tcPr>
            <w:tcW w:w="965" w:type="dxa"/>
            <w:vAlign w:val="center"/>
          </w:tcPr>
          <w:p w:rsidR="001D7113" w:rsidRPr="00CD38B3" w:rsidRDefault="00285E7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x</w:t>
            </w:r>
          </w:p>
        </w:tc>
        <w:tc>
          <w:tcPr>
            <w:tcW w:w="935" w:type="dxa"/>
            <w:vAlign w:val="center"/>
          </w:tcPr>
          <w:p w:rsidR="001D7113" w:rsidRPr="00CD38B3" w:rsidRDefault="00285E7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x</w:t>
            </w:r>
          </w:p>
        </w:tc>
      </w:tr>
      <w:tr w:rsidR="00835DF1" w:rsidRPr="00CD38B3" w:rsidTr="00C0707A">
        <w:tc>
          <w:tcPr>
            <w:tcW w:w="9288" w:type="dxa"/>
            <w:gridSpan w:val="5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Wereldoriëntatie - mens</w:t>
            </w:r>
          </w:p>
        </w:tc>
      </w:tr>
      <w:tr w:rsidR="00835DF1" w:rsidRPr="00CD38B3" w:rsidTr="00C0707A">
        <w:tc>
          <w:tcPr>
            <w:tcW w:w="1302" w:type="dxa"/>
          </w:tcPr>
          <w:p w:rsidR="00835DF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WO-MNS-SC-1.3.5</w:t>
            </w:r>
          </w:p>
        </w:tc>
        <w:tc>
          <w:tcPr>
            <w:tcW w:w="5120" w:type="dxa"/>
          </w:tcPr>
          <w:p w:rsidR="00835DF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De leerlingen kennen en begrijpen omgangsvormen, leefregels en afspraken die van belang zijn voor het samenleven in een groep.</w:t>
            </w:r>
          </w:p>
        </w:tc>
        <w:tc>
          <w:tcPr>
            <w:tcW w:w="966" w:type="dxa"/>
            <w:vAlign w:val="center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835DF1" w:rsidRPr="00CD38B3" w:rsidRDefault="00835DF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275791" w:rsidRPr="00CD38B3" w:rsidTr="00C0707A">
        <w:tc>
          <w:tcPr>
            <w:tcW w:w="1302" w:type="dxa"/>
          </w:tcPr>
          <w:p w:rsidR="0027579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WO-MNS-SV-2.12.8</w:t>
            </w:r>
          </w:p>
        </w:tc>
        <w:tc>
          <w:tcPr>
            <w:tcW w:w="5120" w:type="dxa"/>
          </w:tcPr>
          <w:p w:rsidR="00275791" w:rsidRPr="00CD38B3" w:rsidRDefault="00275791" w:rsidP="00C0707A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De leerlingen kunnen overleggen naar aanleiding van een groepsopdracht.</w:t>
            </w:r>
          </w:p>
        </w:tc>
        <w:tc>
          <w:tcPr>
            <w:tcW w:w="966" w:type="dxa"/>
            <w:vAlign w:val="center"/>
          </w:tcPr>
          <w:p w:rsidR="00275791" w:rsidRPr="00CD38B3" w:rsidRDefault="0027579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275791" w:rsidRPr="00CD38B3" w:rsidRDefault="0027579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275791" w:rsidRPr="00CD38B3" w:rsidRDefault="00275791" w:rsidP="00C0707A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7932C9" w:rsidRPr="00CD38B3" w:rsidTr="000B4B35">
        <w:tc>
          <w:tcPr>
            <w:tcW w:w="9288" w:type="dxa"/>
            <w:gridSpan w:val="5"/>
          </w:tcPr>
          <w:p w:rsidR="007932C9" w:rsidRPr="00CD38B3" w:rsidRDefault="0027579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>Wereldoriëntatie -</w:t>
            </w:r>
            <w:r w:rsidR="007932C9"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 </w:t>
            </w:r>
            <w:r w:rsidR="005F6622" w:rsidRPr="00CD38B3">
              <w:rPr>
                <w:rFonts w:ascii="Trebuchet MS" w:hAnsi="Trebuchet MS" w:cs="Arial"/>
                <w:b/>
                <w:color w:val="000000"/>
                <w:szCs w:val="22"/>
                <w:shd w:val="clear" w:color="auto" w:fill="FFFFFF"/>
              </w:rPr>
              <w:t xml:space="preserve">maatschappij </w:t>
            </w:r>
          </w:p>
        </w:tc>
      </w:tr>
      <w:tr w:rsidR="00F82CF1" w:rsidRPr="00CD38B3" w:rsidTr="000B4B35">
        <w:tc>
          <w:tcPr>
            <w:tcW w:w="1302" w:type="dxa"/>
          </w:tcPr>
          <w:p w:rsidR="00F82CF1" w:rsidRPr="00CD38B3" w:rsidRDefault="00275791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WO-MAA-SCV-7</w:t>
            </w:r>
          </w:p>
        </w:tc>
        <w:tc>
          <w:tcPr>
            <w:tcW w:w="5120" w:type="dxa"/>
          </w:tcPr>
          <w:p w:rsidR="00F82CF1" w:rsidRPr="00CD38B3" w:rsidRDefault="00275791">
            <w:pPr>
              <w:rPr>
                <w:rFonts w:ascii="Trebuchet MS" w:hAnsi="Trebuchet MS"/>
                <w:szCs w:val="22"/>
              </w:rPr>
            </w:pPr>
            <w:r w:rsidRPr="00275791">
              <w:rPr>
                <w:rFonts w:ascii="Trebuchet MS" w:hAnsi="Trebuchet MS"/>
                <w:szCs w:val="22"/>
              </w:rPr>
              <w:t>De leerlingen zijn zich bewust dat ze in een maatschappij leven met mensen van andere nationaliteiten, volkeren of rassen.</w:t>
            </w:r>
          </w:p>
        </w:tc>
        <w:tc>
          <w:tcPr>
            <w:tcW w:w="966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6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</w:tr>
      <w:tr w:rsidR="00F82CF1" w:rsidRPr="00CD38B3" w:rsidTr="000B4B35">
        <w:tc>
          <w:tcPr>
            <w:tcW w:w="1302" w:type="dxa"/>
          </w:tcPr>
          <w:p w:rsidR="00F82CF1" w:rsidRPr="00CD38B3" w:rsidRDefault="001C43E0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>WO-MAA-SCV-14</w:t>
            </w:r>
          </w:p>
        </w:tc>
        <w:tc>
          <w:tcPr>
            <w:tcW w:w="5120" w:type="dxa"/>
          </w:tcPr>
          <w:p w:rsidR="00F82CF1" w:rsidRPr="00CD38B3" w:rsidRDefault="001C43E0" w:rsidP="00F82CF1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 xml:space="preserve">De leerlingen ervaren dat </w:t>
            </w:r>
            <w:proofErr w:type="spellStart"/>
            <w:r w:rsidRPr="001C43E0">
              <w:rPr>
                <w:rFonts w:ascii="Trebuchet MS" w:hAnsi="Trebuchet MS"/>
                <w:szCs w:val="22"/>
              </w:rPr>
              <w:t>taakverdelend</w:t>
            </w:r>
            <w:proofErr w:type="spellEnd"/>
            <w:r w:rsidRPr="001C43E0">
              <w:rPr>
                <w:rFonts w:ascii="Trebuchet MS" w:hAnsi="Trebuchet MS"/>
                <w:szCs w:val="22"/>
              </w:rPr>
              <w:t xml:space="preserve"> werken of samenwerken zinvol kan zijn en kunnen de positieve gevolgen daarvan verwoorden.</w:t>
            </w:r>
          </w:p>
        </w:tc>
        <w:tc>
          <w:tcPr>
            <w:tcW w:w="966" w:type="dxa"/>
            <w:vAlign w:val="center"/>
          </w:tcPr>
          <w:p w:rsidR="00F82CF1" w:rsidRPr="00CD38B3" w:rsidRDefault="001C43E0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A</w:t>
            </w:r>
          </w:p>
        </w:tc>
        <w:tc>
          <w:tcPr>
            <w:tcW w:w="96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S</w:t>
            </w:r>
          </w:p>
        </w:tc>
        <w:tc>
          <w:tcPr>
            <w:tcW w:w="93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  <w:shd w:val="clear" w:color="auto" w:fill="FFFFFF"/>
              </w:rPr>
              <w:t>V</w:t>
            </w:r>
          </w:p>
        </w:tc>
      </w:tr>
      <w:tr w:rsidR="00F82CF1" w:rsidRPr="00CD38B3" w:rsidTr="000B4B35">
        <w:tc>
          <w:tcPr>
            <w:tcW w:w="1302" w:type="dxa"/>
          </w:tcPr>
          <w:p w:rsidR="00F82CF1" w:rsidRPr="00CD38B3" w:rsidRDefault="001C43E0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>WO-MAA-PJV-16</w:t>
            </w:r>
          </w:p>
        </w:tc>
        <w:tc>
          <w:tcPr>
            <w:tcW w:w="5120" w:type="dxa"/>
          </w:tcPr>
          <w:p w:rsidR="00F82CF1" w:rsidRPr="00CD38B3" w:rsidRDefault="001C43E0">
            <w:pPr>
              <w:rPr>
                <w:rFonts w:ascii="Trebuchet MS" w:hAnsi="Trebuchet MS"/>
                <w:szCs w:val="22"/>
              </w:rPr>
            </w:pPr>
            <w:r w:rsidRPr="001C43E0">
              <w:rPr>
                <w:rFonts w:ascii="Trebuchet MS" w:hAnsi="Trebuchet MS"/>
                <w:szCs w:val="22"/>
              </w:rPr>
              <w:t>De leerlingen kunnen de inhoud van het Verdrag inzake de Rechten van het Kind begrijpen.</w:t>
            </w:r>
          </w:p>
        </w:tc>
        <w:tc>
          <w:tcPr>
            <w:tcW w:w="966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F82CF1" w:rsidRPr="00CD38B3" w:rsidRDefault="001C43E0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A</w:t>
            </w:r>
          </w:p>
        </w:tc>
        <w:tc>
          <w:tcPr>
            <w:tcW w:w="935" w:type="dxa"/>
            <w:vAlign w:val="center"/>
          </w:tcPr>
          <w:p w:rsidR="00F82CF1" w:rsidRPr="00CD38B3" w:rsidRDefault="00F82CF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 w:rsidRPr="00CD38B3"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  <w:tr w:rsidR="00A572A1" w:rsidRPr="00CD38B3" w:rsidTr="000B4B35">
        <w:tc>
          <w:tcPr>
            <w:tcW w:w="1302" w:type="dxa"/>
          </w:tcPr>
          <w:p w:rsidR="00A572A1" w:rsidRPr="001C43E0" w:rsidRDefault="00A572A1">
            <w:pPr>
              <w:rPr>
                <w:rFonts w:ascii="Trebuchet MS" w:hAnsi="Trebuchet MS"/>
                <w:szCs w:val="22"/>
              </w:rPr>
            </w:pPr>
            <w:r w:rsidRPr="00A572A1">
              <w:rPr>
                <w:rFonts w:ascii="Trebuchet MS" w:hAnsi="Trebuchet MS"/>
                <w:szCs w:val="22"/>
              </w:rPr>
              <w:t>WO-MAA-PJV-31</w:t>
            </w:r>
          </w:p>
        </w:tc>
        <w:tc>
          <w:tcPr>
            <w:tcW w:w="5120" w:type="dxa"/>
          </w:tcPr>
          <w:p w:rsidR="00A572A1" w:rsidRPr="001C43E0" w:rsidRDefault="00A572A1">
            <w:pPr>
              <w:rPr>
                <w:rFonts w:ascii="Trebuchet MS" w:hAnsi="Trebuchet MS"/>
                <w:szCs w:val="22"/>
              </w:rPr>
            </w:pPr>
            <w:r w:rsidRPr="00A572A1">
              <w:rPr>
                <w:rFonts w:ascii="Trebuchet MS" w:hAnsi="Trebuchet MS"/>
                <w:szCs w:val="22"/>
              </w:rPr>
              <w:t>De leerlingen kunnen illustreren op welke wijze de internationale organisaties er naar streven om het welzijn en/of de vrede in de wereld te bevorderen.</w:t>
            </w:r>
          </w:p>
        </w:tc>
        <w:tc>
          <w:tcPr>
            <w:tcW w:w="966" w:type="dxa"/>
            <w:vAlign w:val="center"/>
          </w:tcPr>
          <w:p w:rsidR="00A572A1" w:rsidRPr="00CD38B3" w:rsidRDefault="00A572A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A572A1" w:rsidRDefault="00A572A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A572A1" w:rsidRPr="00CD38B3" w:rsidRDefault="00A572A1" w:rsidP="00F82CF1">
            <w:pPr>
              <w:jc w:val="center"/>
              <w:rPr>
                <w:rFonts w:ascii="Trebuchet MS" w:hAnsi="Trebuchet MS" w:cs="Arial"/>
                <w:color w:val="000000"/>
                <w:szCs w:val="22"/>
              </w:rPr>
            </w:pPr>
            <w:r>
              <w:rPr>
                <w:rFonts w:ascii="Trebuchet MS" w:hAnsi="Trebuchet MS" w:cs="Arial"/>
                <w:color w:val="000000"/>
                <w:szCs w:val="22"/>
              </w:rPr>
              <w:t>S</w:t>
            </w:r>
          </w:p>
        </w:tc>
      </w:tr>
    </w:tbl>
    <w:p w:rsidR="006F1B50" w:rsidRPr="00CD38B3" w:rsidRDefault="006F1B50">
      <w:pPr>
        <w:rPr>
          <w:rFonts w:ascii="Trebuchet MS" w:hAnsi="Trebuchet MS"/>
          <w:szCs w:val="22"/>
        </w:rPr>
      </w:pPr>
    </w:p>
    <w:p w:rsidR="000B4B35" w:rsidRPr="00CD38B3" w:rsidRDefault="000B4B35">
      <w:pPr>
        <w:spacing w:after="200"/>
        <w:rPr>
          <w:rFonts w:ascii="Trebuchet MS" w:hAnsi="Trebuchet MS"/>
          <w:szCs w:val="22"/>
        </w:rPr>
      </w:pPr>
      <w:r w:rsidRPr="00CD38B3">
        <w:rPr>
          <w:rFonts w:ascii="Trebuchet MS" w:hAnsi="Trebuchet MS"/>
          <w:szCs w:val="22"/>
        </w:rPr>
        <w:br w:type="page"/>
      </w:r>
    </w:p>
    <w:p w:rsidR="000B4B35" w:rsidRPr="00CD38B3" w:rsidRDefault="004F315E" w:rsidP="000B4B35">
      <w:pPr>
        <w:rPr>
          <w:rFonts w:ascii="Trebuchet MS" w:hAnsi="Trebuchet MS"/>
          <w:szCs w:val="22"/>
        </w:rPr>
      </w:pPr>
      <w:r w:rsidRPr="00CD38B3">
        <w:rPr>
          <w:rFonts w:ascii="Trebuchet MS" w:hAnsi="Trebuchet MS"/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0" locked="0" layoutInCell="1" allowOverlap="1" wp14:anchorId="27A0F2A0" wp14:editId="6488A9E2">
            <wp:simplePos x="0" y="0"/>
            <wp:positionH relativeFrom="column">
              <wp:posOffset>-48260</wp:posOffset>
            </wp:positionH>
            <wp:positionV relativeFrom="paragraph">
              <wp:posOffset>-104775</wp:posOffset>
            </wp:positionV>
            <wp:extent cx="1132205" cy="113220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B_banner-NL_10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6E" w:rsidRPr="00CD38B3" w:rsidRDefault="009F0616" w:rsidP="007B086E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CD38B3">
        <w:rPr>
          <w:rFonts w:ascii="Trebuchet MS" w:hAnsi="Trebuchet MS"/>
          <w:b/>
          <w:sz w:val="28"/>
          <w:szCs w:val="28"/>
        </w:rPr>
        <w:t>Leerplandoelen</w:t>
      </w:r>
      <w:r w:rsidR="003D3EF0">
        <w:rPr>
          <w:rFonts w:ascii="Trebuchet MS" w:hAnsi="Trebuchet MS"/>
          <w:b/>
          <w:sz w:val="28"/>
          <w:szCs w:val="28"/>
        </w:rPr>
        <w:t xml:space="preserve"> ZILL</w:t>
      </w:r>
    </w:p>
    <w:p w:rsidR="002B5B82" w:rsidRDefault="00F607E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Kath</w:t>
      </w:r>
      <w:r w:rsidR="003D3EF0">
        <w:rPr>
          <w:rFonts w:ascii="Trebuchet MS" w:hAnsi="Trebuchet MS"/>
          <w:b/>
          <w:sz w:val="28"/>
          <w:szCs w:val="28"/>
        </w:rPr>
        <w:t>oliek Onderwijs Vlaanderen</w:t>
      </w:r>
    </w:p>
    <w:p w:rsidR="004F315E" w:rsidRDefault="004F315E">
      <w:pPr>
        <w:rPr>
          <w:rFonts w:ascii="Trebuchet MS" w:hAnsi="Trebuchet MS"/>
          <w:b/>
          <w:sz w:val="28"/>
          <w:szCs w:val="28"/>
        </w:rPr>
      </w:pPr>
    </w:p>
    <w:tbl>
      <w:tblPr>
        <w:tblStyle w:val="Tabelraster"/>
        <w:tblW w:w="9692" w:type="dxa"/>
        <w:tblCellSpacing w:w="11" w:type="dxa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4"/>
        <w:gridCol w:w="7460"/>
      </w:tblGrid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48B5EA96" wp14:editId="05F5640C">
                  <wp:extent cx="182880" cy="182880"/>
                  <wp:effectExtent l="0" t="0" r="7620" b="762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IVzv2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Op een efficiënte manier informatie en  leerervaringen  opnemen, verwerken, weergeven (delen) en deze onthouden en inzetten bij nieuwe ervaringen en in complexere situaties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20BD4E3" wp14:editId="0AF2C89B">
                  <wp:extent cx="182880" cy="182880"/>
                  <wp:effectExtent l="0" t="0" r="7620" b="762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IVoc1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Nieuwsgierig zijn naar en bereidheid tonen om het nieuwe te ontdekken en erover te leren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F06A85E" wp14:editId="5D75F19E">
                  <wp:extent cx="182880" cy="182880"/>
                  <wp:effectExtent l="0" t="0" r="7620" b="762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IVoc3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Onderzoeksvragen formuleren, naar een antwoord zoeken en bevindingen formuleren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0C32194" wp14:editId="28EBE2D0">
                  <wp:extent cx="182880" cy="182880"/>
                  <wp:effectExtent l="0" t="0" r="7620" b="762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IVoc4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Alleen en met anderen kritisch reflecteren op ervaringen en bevindingen en daaruit leren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C691A4E" wp14:editId="67230CE2">
                  <wp:extent cx="182880" cy="182880"/>
                  <wp:effectExtent l="0" t="0" r="7620" b="762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IVoz1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Initiatief nemen. Een eigen idee, beweging, project of activiteit enthousiast en volhardend vorm en inhoud geven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46B21F54" wp14:editId="3A68C291">
                  <wp:extent cx="182880" cy="182880"/>
                  <wp:effectExtent l="0" t="0" r="7620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IVds1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De complexiteit van gebeurtenissen in de wereld ervaren, vaststellen en uitdrukken welke de gevolgen ervan zijn hier en elders, nu en later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FFD017A" wp14:editId="082E8622">
                  <wp:extent cx="182880" cy="182880"/>
                  <wp:effectExtent l="0" t="0" r="7620" b="762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F79839"/>
              </w:rPr>
              <w:t>IVds3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Bijdragen aan een zinvolle samenleving waar een plaats is voor iedereen en respectvol omgaan met en zorgen voor de kwetsbare ander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BDC6D89" wp14:editId="526320E5">
                  <wp:extent cx="182880" cy="182880"/>
                  <wp:effectExtent l="0" t="0" r="7620" b="762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TOtg4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Mondeling en schriftelijk willen en durven communiceren en het nut daarvan inzien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FF1E269" wp14:editId="3D879B3B">
                  <wp:extent cx="182880" cy="182880"/>
                  <wp:effectExtent l="0" t="0" r="7620" b="762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TOmn1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Een mondelinge boodschap verwerken</w:t>
            </w:r>
          </w:p>
          <w:p w:rsidR="00B173F2" w:rsidRPr="00B173F2" w:rsidRDefault="00B173F2">
            <w:pPr>
              <w:rPr>
                <w:sz w:val="24"/>
                <w:szCs w:val="24"/>
                <w:lang w:val="en-GB"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Informatie herkennen en selecteren (in mededelingen, vragen, instructies en uiteenzettingen uit verschillende media)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65AEC0B" wp14:editId="391E3205">
                  <wp:extent cx="182880" cy="182880"/>
                  <wp:effectExtent l="0" t="0" r="7620" b="762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TOmn2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Een mondelinge boodschap overbrengen</w:t>
            </w:r>
          </w:p>
          <w:p w:rsidR="00B173F2" w:rsidRPr="00B173F2" w:rsidRDefault="00B173F2">
            <w:pPr>
              <w:rPr>
                <w:sz w:val="24"/>
                <w:szCs w:val="24"/>
                <w:lang w:val="en-GB"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Spontaan vertellen (over gevoelens, ervaringen, gedachten, handelingen, verwachtingen)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671C35B" wp14:editId="65605638">
                  <wp:extent cx="182880" cy="182880"/>
                  <wp:effectExtent l="0" t="0" r="7620" b="762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TOmn3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Actief deelnemen aan een gesprek</w:t>
            </w:r>
          </w:p>
          <w:p w:rsidR="00B173F2" w:rsidRPr="00B173F2" w:rsidRDefault="00B173F2">
            <w:pPr>
              <w:rPr>
                <w:sz w:val="24"/>
                <w:szCs w:val="24"/>
                <w:lang w:val="en-GB"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Klasgesprek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BD88C38" wp14:editId="7D880D11">
                  <wp:extent cx="182880" cy="182880"/>
                  <wp:effectExtent l="0" t="0" r="7620" b="762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6ECDE2"/>
              </w:rPr>
              <w:t>TOsn1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 w:cstheme="minorBidi"/>
              </w:rPr>
            </w:pPr>
            <w:r w:rsidRPr="00B173F2">
              <w:rPr>
                <w:rFonts w:ascii="Helvetica" w:hAnsi="Helvetica"/>
              </w:rPr>
              <w:t>Een schriftelijke boodschap verwerken</w:t>
            </w:r>
          </w:p>
          <w:p w:rsidR="00B173F2" w:rsidRPr="00B173F2" w:rsidRDefault="00B173F2">
            <w:pPr>
              <w:rPr>
                <w:sz w:val="24"/>
                <w:szCs w:val="24"/>
                <w:lang w:val="en-GB" w:eastAsia="zh-CN"/>
              </w:rPr>
            </w:pPr>
            <w:r w:rsidRPr="00B173F2">
              <w:rPr>
                <w:color w:val="6ECDE2"/>
              </w:rPr>
              <w:t>• </w:t>
            </w:r>
            <w:r w:rsidRPr="00B173F2">
              <w:rPr>
                <w:color w:val="000000"/>
              </w:rPr>
              <w:t>Informatie herkennen en selecteren (in instructies, schema’s, tabellen en informatieve teksten uit tijdschriften en andere media)</w:t>
            </w:r>
          </w:p>
        </w:tc>
      </w:tr>
    </w:tbl>
    <w:p w:rsidR="005C18E0" w:rsidRDefault="005C18E0">
      <w:r>
        <w:br w:type="page"/>
      </w:r>
    </w:p>
    <w:tbl>
      <w:tblPr>
        <w:tblStyle w:val="Tabelraster"/>
        <w:tblW w:w="9692" w:type="dxa"/>
        <w:tblCellSpacing w:w="11" w:type="dxa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4"/>
        <w:gridCol w:w="7460"/>
      </w:tblGrid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lastRenderedPageBreak/>
              <w:drawing>
                <wp:inline distT="0" distB="0" distL="0" distR="0" wp14:anchorId="47F309D5" wp14:editId="51CD16F4">
                  <wp:extent cx="182880" cy="182880"/>
                  <wp:effectExtent l="0" t="0" r="7620" b="762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SErv2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De verscheidenheid van mensen als een rijkdom ervaren en deze benutten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69A7F8F1" wp14:editId="6C0621F8">
                  <wp:extent cx="182880" cy="182880"/>
                  <wp:effectExtent l="0" t="0" r="762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SErv3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Samenwerken met anderen en zo bijdragen aan het realiseren van een gemeenschappelijk doel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5E715C9" wp14:editId="1D3B9E0F">
                  <wp:extent cx="182880" cy="182880"/>
                  <wp:effectExtent l="0" t="0" r="7620" b="762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SEgb1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Gevoelens en behoeften bij zichzelf en anderen beleven, aanvaarden, herkennen en in taal uitdrukken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86DA3E6" wp14:editId="2135A398">
                  <wp:extent cx="182880" cy="182880"/>
                  <wp:effectExtent l="0" t="0" r="7620" b="762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SEiv1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Zich inleven in anderen, andere standpunten en situaties, zonder de eigen identiteit te verliezen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7BFDF448" wp14:editId="589167FD">
                  <wp:extent cx="182880" cy="182880"/>
                  <wp:effectExtent l="0" t="0" r="7620" b="762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E9252D"/>
              </w:rPr>
              <w:t>SEiv2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De eigenheid en grenzen van anderen respecteren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0AE027DF" wp14:editId="546647EA">
                  <wp:extent cx="182880" cy="182880"/>
                  <wp:effectExtent l="0" t="0" r="7620" b="762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Ervaren, onderzoeken, vaststellen en illustreren hoe mensen op verschillende manieren samenleven en groepen vormen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5D984CB1" wp14:editId="36C30236">
                  <wp:extent cx="182880" cy="182880"/>
                  <wp:effectExtent l="0" t="0" r="7620" b="762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Ervaren, onderzoeken, vaststellen en uitdrukken hoe mensen in hun levensonderhoud voorzien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0A69DFED" wp14:editId="1AC03BDA">
                  <wp:extent cx="182880" cy="182880"/>
                  <wp:effectExtent l="0" t="0" r="7620" b="762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Het nut en het belang ervaren, onderzoeken en illustreren van instellingen, organisaties en verenigingen die de kwaliteit van het samenleven bevorderen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E0A9481" wp14:editId="36EFF33A">
                  <wp:extent cx="182880" cy="182880"/>
                  <wp:effectExtent l="0" t="0" r="7620" b="762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OWsa8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 xml:space="preserve">Het belang van de  fundamentele rechten van de mens  en de  rechten van het kind  illustreren en daarbij ervaren en inzien dat rechten en plichten complementair zijn 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4DFAA25" wp14:editId="638EFCA5">
                  <wp:extent cx="182880" cy="182880"/>
                  <wp:effectExtent l="0" t="0" r="762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B1D03D"/>
              </w:rPr>
              <w:t>OWru3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De aarde waarderen als een plaats om te leven en dit uitdrukken; levenswijzen hier en elders met elkaar vergelijken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39617CE6" wp14:editId="6C014663">
                  <wp:extent cx="182880" cy="182880"/>
                  <wp:effectExtent l="0" t="0" r="762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8CB83A"/>
              </w:rPr>
              <w:t>MEmw1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Media enthousiast en positief aanwenden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2B85AB70" wp14:editId="420E9F0F">
                  <wp:extent cx="182880" cy="182880"/>
                  <wp:effectExtent l="0" t="0" r="762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8CB83A"/>
              </w:rPr>
              <w:t>MEge5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>De functie en de waarde van media in de eigen leefwereld ervaren en illustreren</w:t>
            </w:r>
          </w:p>
        </w:tc>
      </w:tr>
      <w:tr w:rsidR="00B173F2" w:rsidTr="00B173F2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jc w:val="right"/>
              <w:rPr>
                <w:rFonts w:ascii="Helvetica" w:hAnsi="Helvetica"/>
                <w:sz w:val="10"/>
                <w:szCs w:val="10"/>
                <w:lang w:val="en-GB" w:eastAsia="zh-CN"/>
              </w:rPr>
            </w:pPr>
            <w:r>
              <w:rPr>
                <w:rFonts w:ascii="Helvetica" w:hAnsi="Helvetica"/>
                <w:noProof/>
                <w:sz w:val="10"/>
                <w:szCs w:val="10"/>
              </w:rPr>
              <w:drawing>
                <wp:inline distT="0" distB="0" distL="0" distR="0" wp14:anchorId="14260A06" wp14:editId="125B5762">
                  <wp:extent cx="182880" cy="182880"/>
                  <wp:effectExtent l="0" t="0" r="762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Default="00B173F2">
            <w:pPr>
              <w:rPr>
                <w:sz w:val="24"/>
                <w:szCs w:val="24"/>
                <w:lang w:val="en-GB" w:eastAsia="zh-CN"/>
              </w:rPr>
            </w:pPr>
            <w:r>
              <w:rPr>
                <w:color w:val="46B98F"/>
              </w:rPr>
              <w:t>MUgr3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B173F2" w:rsidRPr="00B173F2" w:rsidRDefault="00B173F2">
            <w:pPr>
              <w:rPr>
                <w:rFonts w:ascii="Helvetica" w:hAnsi="Helvetica"/>
                <w:sz w:val="24"/>
                <w:szCs w:val="24"/>
                <w:lang w:val="en-GB" w:eastAsia="zh-CN"/>
              </w:rPr>
            </w:pPr>
            <w:r w:rsidRPr="00B173F2">
              <w:rPr>
                <w:rFonts w:ascii="Helvetica" w:hAnsi="Helvetica"/>
              </w:rPr>
              <w:t xml:space="preserve">Zich bewust worden van de eigen muzische en creatieve mogelijkheden (talenten) en die tonen </w:t>
            </w:r>
          </w:p>
        </w:tc>
      </w:tr>
    </w:tbl>
    <w:p w:rsidR="009F0616" w:rsidRPr="00CD38B3" w:rsidRDefault="009F0616" w:rsidP="00696BF7">
      <w:pPr>
        <w:rPr>
          <w:rFonts w:ascii="Trebuchet MS" w:hAnsi="Trebuchet MS"/>
          <w:szCs w:val="22"/>
        </w:rPr>
      </w:pPr>
    </w:p>
    <w:sectPr w:rsidR="009F0616" w:rsidRPr="00CD38B3" w:rsidSect="00C0707A"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7A" w:rsidRDefault="00C0707A" w:rsidP="004F315E">
      <w:pPr>
        <w:spacing w:after="0" w:line="240" w:lineRule="auto"/>
      </w:pPr>
      <w:r>
        <w:separator/>
      </w:r>
    </w:p>
  </w:endnote>
  <w:endnote w:type="continuationSeparator" w:id="0">
    <w:p w:rsidR="00C0707A" w:rsidRDefault="00C0707A" w:rsidP="004F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060404"/>
      <w:docPartObj>
        <w:docPartGallery w:val="Page Numbers (Bottom of Page)"/>
        <w:docPartUnique/>
      </w:docPartObj>
    </w:sdtPr>
    <w:sdtContent>
      <w:p w:rsidR="005C18E0" w:rsidRDefault="005C18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7B" w:rsidRPr="00203E7B">
          <w:rPr>
            <w:noProof/>
            <w:lang w:val="nl-NL"/>
          </w:rPr>
          <w:t>1</w:t>
        </w:r>
        <w:r>
          <w:fldChar w:fldCharType="end"/>
        </w:r>
      </w:p>
    </w:sdtContent>
  </w:sdt>
  <w:p w:rsidR="005C18E0" w:rsidRDefault="005C18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7A" w:rsidRDefault="00C0707A" w:rsidP="004F315E">
      <w:pPr>
        <w:spacing w:after="0" w:line="240" w:lineRule="auto"/>
      </w:pPr>
      <w:r>
        <w:separator/>
      </w:r>
    </w:p>
  </w:footnote>
  <w:footnote w:type="continuationSeparator" w:id="0">
    <w:p w:rsidR="00C0707A" w:rsidRDefault="00C0707A" w:rsidP="004F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143"/>
    <w:multiLevelType w:val="hybridMultilevel"/>
    <w:tmpl w:val="E976FAD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F6244"/>
    <w:multiLevelType w:val="hybridMultilevel"/>
    <w:tmpl w:val="1A768182"/>
    <w:lvl w:ilvl="0" w:tplc="08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F719E8"/>
    <w:multiLevelType w:val="multilevel"/>
    <w:tmpl w:val="077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17C9E"/>
    <w:multiLevelType w:val="hybridMultilevel"/>
    <w:tmpl w:val="3AF05B9A"/>
    <w:lvl w:ilvl="0" w:tplc="E26ABE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3453"/>
    <w:multiLevelType w:val="hybridMultilevel"/>
    <w:tmpl w:val="7CCAB4F8"/>
    <w:lvl w:ilvl="0" w:tplc="CD189AB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37C69"/>
    <w:multiLevelType w:val="hybridMultilevel"/>
    <w:tmpl w:val="44F608D4"/>
    <w:lvl w:ilvl="0" w:tplc="2654C4B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57928"/>
    <w:multiLevelType w:val="hybridMultilevel"/>
    <w:tmpl w:val="85A22730"/>
    <w:lvl w:ilvl="0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BA26B1"/>
    <w:multiLevelType w:val="hybridMultilevel"/>
    <w:tmpl w:val="FEA822CE"/>
    <w:lvl w:ilvl="0" w:tplc="109EFA50">
      <w:start w:val="1"/>
      <w:numFmt w:val="bullet"/>
      <w:lvlText w:val="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FC49A8"/>
    <w:multiLevelType w:val="hybridMultilevel"/>
    <w:tmpl w:val="ED964EB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0A4243"/>
    <w:multiLevelType w:val="hybridMultilevel"/>
    <w:tmpl w:val="77EE4A2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B60F8C"/>
    <w:multiLevelType w:val="hybridMultilevel"/>
    <w:tmpl w:val="46F6D7B0"/>
    <w:lvl w:ilvl="0" w:tplc="402C2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A6A28"/>
    <w:multiLevelType w:val="hybridMultilevel"/>
    <w:tmpl w:val="93B03350"/>
    <w:lvl w:ilvl="0" w:tplc="C64CDA6A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7792222"/>
    <w:multiLevelType w:val="multilevel"/>
    <w:tmpl w:val="62E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3"/>
    <w:rsid w:val="000030CE"/>
    <w:rsid w:val="00003F18"/>
    <w:rsid w:val="00005937"/>
    <w:rsid w:val="00014790"/>
    <w:rsid w:val="00020E3B"/>
    <w:rsid w:val="000213B1"/>
    <w:rsid w:val="0003089B"/>
    <w:rsid w:val="00030D0B"/>
    <w:rsid w:val="00082FBA"/>
    <w:rsid w:val="00083DDF"/>
    <w:rsid w:val="000A19DE"/>
    <w:rsid w:val="000B0BF3"/>
    <w:rsid w:val="000B4B35"/>
    <w:rsid w:val="000F401F"/>
    <w:rsid w:val="00101623"/>
    <w:rsid w:val="0011212B"/>
    <w:rsid w:val="00136ACB"/>
    <w:rsid w:val="001765B6"/>
    <w:rsid w:val="00192A7C"/>
    <w:rsid w:val="001C43E0"/>
    <w:rsid w:val="001D05B7"/>
    <w:rsid w:val="001D7113"/>
    <w:rsid w:val="00203E7B"/>
    <w:rsid w:val="002042CC"/>
    <w:rsid w:val="002173F1"/>
    <w:rsid w:val="00232D74"/>
    <w:rsid w:val="00240A05"/>
    <w:rsid w:val="00253D7D"/>
    <w:rsid w:val="00275791"/>
    <w:rsid w:val="00285E71"/>
    <w:rsid w:val="002A2814"/>
    <w:rsid w:val="002A5544"/>
    <w:rsid w:val="002B44B1"/>
    <w:rsid w:val="002B5B82"/>
    <w:rsid w:val="002F248E"/>
    <w:rsid w:val="00321350"/>
    <w:rsid w:val="003302F3"/>
    <w:rsid w:val="00330FCD"/>
    <w:rsid w:val="00342220"/>
    <w:rsid w:val="003447AA"/>
    <w:rsid w:val="00347ABA"/>
    <w:rsid w:val="003924C2"/>
    <w:rsid w:val="003B3010"/>
    <w:rsid w:val="003D3EF0"/>
    <w:rsid w:val="003D4463"/>
    <w:rsid w:val="003E1405"/>
    <w:rsid w:val="003E2836"/>
    <w:rsid w:val="004334DA"/>
    <w:rsid w:val="00435247"/>
    <w:rsid w:val="004376FB"/>
    <w:rsid w:val="00444BDC"/>
    <w:rsid w:val="00450D82"/>
    <w:rsid w:val="00474C5C"/>
    <w:rsid w:val="004B1AE5"/>
    <w:rsid w:val="004C42A7"/>
    <w:rsid w:val="004D61C3"/>
    <w:rsid w:val="004F315E"/>
    <w:rsid w:val="004F3A75"/>
    <w:rsid w:val="004F6926"/>
    <w:rsid w:val="00502F19"/>
    <w:rsid w:val="00535F0F"/>
    <w:rsid w:val="00550FE0"/>
    <w:rsid w:val="00553B73"/>
    <w:rsid w:val="005572B1"/>
    <w:rsid w:val="005B5378"/>
    <w:rsid w:val="005C18E0"/>
    <w:rsid w:val="005C6CD1"/>
    <w:rsid w:val="005D14E9"/>
    <w:rsid w:val="005D2A20"/>
    <w:rsid w:val="005E24AF"/>
    <w:rsid w:val="005E35C2"/>
    <w:rsid w:val="005F6622"/>
    <w:rsid w:val="00621B04"/>
    <w:rsid w:val="006474F6"/>
    <w:rsid w:val="00654643"/>
    <w:rsid w:val="00660025"/>
    <w:rsid w:val="00670157"/>
    <w:rsid w:val="006905DD"/>
    <w:rsid w:val="00696BF7"/>
    <w:rsid w:val="006C62BB"/>
    <w:rsid w:val="006F1B50"/>
    <w:rsid w:val="00716FD3"/>
    <w:rsid w:val="007215A9"/>
    <w:rsid w:val="00732DB0"/>
    <w:rsid w:val="007467AC"/>
    <w:rsid w:val="00747290"/>
    <w:rsid w:val="007667C4"/>
    <w:rsid w:val="00773B73"/>
    <w:rsid w:val="007804AA"/>
    <w:rsid w:val="007932C9"/>
    <w:rsid w:val="007A4217"/>
    <w:rsid w:val="007B086E"/>
    <w:rsid w:val="007D7F4B"/>
    <w:rsid w:val="007F669D"/>
    <w:rsid w:val="007F7AE4"/>
    <w:rsid w:val="008002C8"/>
    <w:rsid w:val="0081634E"/>
    <w:rsid w:val="00820961"/>
    <w:rsid w:val="00835DF1"/>
    <w:rsid w:val="0084726E"/>
    <w:rsid w:val="00885D4B"/>
    <w:rsid w:val="00890C36"/>
    <w:rsid w:val="008C1199"/>
    <w:rsid w:val="008E6503"/>
    <w:rsid w:val="00901279"/>
    <w:rsid w:val="00902311"/>
    <w:rsid w:val="009231CF"/>
    <w:rsid w:val="0093033F"/>
    <w:rsid w:val="0096341C"/>
    <w:rsid w:val="00966D91"/>
    <w:rsid w:val="0097380B"/>
    <w:rsid w:val="00980314"/>
    <w:rsid w:val="00981481"/>
    <w:rsid w:val="009A67D1"/>
    <w:rsid w:val="009B421C"/>
    <w:rsid w:val="009C2D2A"/>
    <w:rsid w:val="009D0478"/>
    <w:rsid w:val="009D5721"/>
    <w:rsid w:val="009E1D45"/>
    <w:rsid w:val="009F0616"/>
    <w:rsid w:val="009F46B5"/>
    <w:rsid w:val="009F51D6"/>
    <w:rsid w:val="00A0649D"/>
    <w:rsid w:val="00A50BEC"/>
    <w:rsid w:val="00A572A1"/>
    <w:rsid w:val="00A8420F"/>
    <w:rsid w:val="00A84C7B"/>
    <w:rsid w:val="00A9455C"/>
    <w:rsid w:val="00A945EB"/>
    <w:rsid w:val="00B173F2"/>
    <w:rsid w:val="00B46E8F"/>
    <w:rsid w:val="00B641E8"/>
    <w:rsid w:val="00B97F49"/>
    <w:rsid w:val="00BD24A8"/>
    <w:rsid w:val="00BD31A3"/>
    <w:rsid w:val="00C0707A"/>
    <w:rsid w:val="00C2761A"/>
    <w:rsid w:val="00C4189E"/>
    <w:rsid w:val="00C45B81"/>
    <w:rsid w:val="00C66DE7"/>
    <w:rsid w:val="00C7230B"/>
    <w:rsid w:val="00C738D9"/>
    <w:rsid w:val="00C73DF2"/>
    <w:rsid w:val="00C92E88"/>
    <w:rsid w:val="00C93776"/>
    <w:rsid w:val="00CA27B6"/>
    <w:rsid w:val="00CA3F8F"/>
    <w:rsid w:val="00CB01BE"/>
    <w:rsid w:val="00CB5C25"/>
    <w:rsid w:val="00CD1D72"/>
    <w:rsid w:val="00CD38B3"/>
    <w:rsid w:val="00CF5812"/>
    <w:rsid w:val="00CF7453"/>
    <w:rsid w:val="00D0299B"/>
    <w:rsid w:val="00D1780F"/>
    <w:rsid w:val="00D35BBF"/>
    <w:rsid w:val="00D525FC"/>
    <w:rsid w:val="00D77A15"/>
    <w:rsid w:val="00D857E0"/>
    <w:rsid w:val="00D900BF"/>
    <w:rsid w:val="00DC2589"/>
    <w:rsid w:val="00DC4055"/>
    <w:rsid w:val="00DE0DBE"/>
    <w:rsid w:val="00DF444C"/>
    <w:rsid w:val="00E35B1E"/>
    <w:rsid w:val="00E4663C"/>
    <w:rsid w:val="00E50B6C"/>
    <w:rsid w:val="00E61770"/>
    <w:rsid w:val="00E624DD"/>
    <w:rsid w:val="00E755CE"/>
    <w:rsid w:val="00EB108B"/>
    <w:rsid w:val="00EB7CE7"/>
    <w:rsid w:val="00ED43E5"/>
    <w:rsid w:val="00F209AB"/>
    <w:rsid w:val="00F27D68"/>
    <w:rsid w:val="00F3499B"/>
    <w:rsid w:val="00F607EC"/>
    <w:rsid w:val="00F74CE2"/>
    <w:rsid w:val="00F82CF1"/>
    <w:rsid w:val="00F873A8"/>
    <w:rsid w:val="00F87E16"/>
    <w:rsid w:val="00FA75A2"/>
    <w:rsid w:val="00FB70D7"/>
    <w:rsid w:val="00FC6AD6"/>
    <w:rsid w:val="00FD56DF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48E"/>
    <w:pPr>
      <w:spacing w:after="160"/>
    </w:pPr>
    <w:rPr>
      <w:rFonts w:cs="Times New Roman"/>
      <w:color w:val="000000" w:themeColor="text1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32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557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2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02F3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302F3"/>
    <w:pPr>
      <w:spacing w:after="200"/>
      <w:ind w:left="720"/>
      <w:contextualSpacing/>
    </w:pPr>
    <w:rPr>
      <w:rFonts w:cstheme="minorBidi"/>
      <w:color w:val="auto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2F3"/>
    <w:rPr>
      <w:rFonts w:ascii="Tahoma" w:hAnsi="Tahoma" w:cs="Tahoma"/>
      <w:color w:val="000000" w:themeColor="text1"/>
      <w:sz w:val="16"/>
      <w:szCs w:val="16"/>
      <w:lang w:eastAsia="nl-BE"/>
    </w:rPr>
  </w:style>
  <w:style w:type="paragraph" w:customStyle="1" w:styleId="font8">
    <w:name w:val="font_8"/>
    <w:basedOn w:val="Standaard"/>
    <w:rsid w:val="008209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D2A2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F82CF1"/>
  </w:style>
  <w:style w:type="character" w:customStyle="1" w:styleId="highlight">
    <w:name w:val="highlight"/>
    <w:basedOn w:val="Standaardalinea-lettertype"/>
    <w:rsid w:val="00F82CF1"/>
  </w:style>
  <w:style w:type="table" w:customStyle="1" w:styleId="Tabelraster1">
    <w:name w:val="Tabelraster1"/>
    <w:basedOn w:val="Standaardtabel"/>
    <w:next w:val="Tabelraster"/>
    <w:uiPriority w:val="59"/>
    <w:rsid w:val="007B086E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572B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insprniveaus">
    <w:name w:val="insprniveaus"/>
    <w:basedOn w:val="Standaard"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2D74"/>
    <w:rPr>
      <w:rFonts w:asciiTheme="majorHAnsi" w:eastAsiaTheme="majorEastAsia" w:hAnsiTheme="majorHAnsi" w:cstheme="majorBidi"/>
      <w:b/>
      <w:bCs/>
      <w:color w:val="4F81BD" w:themeColor="accent1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232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5E"/>
    <w:rPr>
      <w:rFonts w:cs="Times New Roman"/>
      <w:color w:val="000000" w:themeColor="text1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5E"/>
    <w:rPr>
      <w:rFonts w:cs="Times New Roman"/>
      <w:color w:val="000000" w:themeColor="text1"/>
      <w:szCs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48E"/>
    <w:pPr>
      <w:spacing w:after="160"/>
    </w:pPr>
    <w:rPr>
      <w:rFonts w:cs="Times New Roman"/>
      <w:color w:val="000000" w:themeColor="text1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32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557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2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02F3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302F3"/>
    <w:pPr>
      <w:spacing w:after="200"/>
      <w:ind w:left="720"/>
      <w:contextualSpacing/>
    </w:pPr>
    <w:rPr>
      <w:rFonts w:cstheme="minorBidi"/>
      <w:color w:val="auto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2F3"/>
    <w:rPr>
      <w:rFonts w:ascii="Tahoma" w:hAnsi="Tahoma" w:cs="Tahoma"/>
      <w:color w:val="000000" w:themeColor="text1"/>
      <w:sz w:val="16"/>
      <w:szCs w:val="16"/>
      <w:lang w:eastAsia="nl-BE"/>
    </w:rPr>
  </w:style>
  <w:style w:type="paragraph" w:customStyle="1" w:styleId="font8">
    <w:name w:val="font_8"/>
    <w:basedOn w:val="Standaard"/>
    <w:rsid w:val="008209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D2A2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F82CF1"/>
  </w:style>
  <w:style w:type="character" w:customStyle="1" w:styleId="highlight">
    <w:name w:val="highlight"/>
    <w:basedOn w:val="Standaardalinea-lettertype"/>
    <w:rsid w:val="00F82CF1"/>
  </w:style>
  <w:style w:type="table" w:customStyle="1" w:styleId="Tabelraster1">
    <w:name w:val="Tabelraster1"/>
    <w:basedOn w:val="Standaardtabel"/>
    <w:next w:val="Tabelraster"/>
    <w:uiPriority w:val="59"/>
    <w:rsid w:val="007B086E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572B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insprniveaus">
    <w:name w:val="insprniveaus"/>
    <w:basedOn w:val="Standaard"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2D74"/>
    <w:rPr>
      <w:rFonts w:asciiTheme="majorHAnsi" w:eastAsiaTheme="majorEastAsia" w:hAnsiTheme="majorHAnsi" w:cstheme="majorBidi"/>
      <w:b/>
      <w:bCs/>
      <w:color w:val="4F81BD" w:themeColor="accent1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232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5E"/>
    <w:rPr>
      <w:rFonts w:cs="Times New Roman"/>
      <w:color w:val="000000" w:themeColor="text1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F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5E"/>
    <w:rPr>
      <w:rFonts w:cs="Times New Roman"/>
      <w:color w:val="000000" w:themeColor="text1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C368E6-F235-47C7-BA99-963F8874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6756B057</Template>
  <TotalTime>9</TotalTime>
  <Pages>13</Pages>
  <Words>2346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Zwienenberg</dc:creator>
  <cp:lastModifiedBy>Jos Schockaert</cp:lastModifiedBy>
  <cp:revision>4</cp:revision>
  <cp:lastPrinted>2019-08-21T08:43:00Z</cp:lastPrinted>
  <dcterms:created xsi:type="dcterms:W3CDTF">2020-08-14T15:40:00Z</dcterms:created>
  <dcterms:modified xsi:type="dcterms:W3CDTF">2020-08-14T15:49:00Z</dcterms:modified>
</cp:coreProperties>
</file>